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6F" w:rsidRPr="00193FD0" w:rsidRDefault="00E8426F" w:rsidP="00F46BD3">
      <w:pPr>
        <w:pStyle w:val="Heading1"/>
      </w:pPr>
      <w:bookmarkStart w:id="0" w:name="_GoBack"/>
      <w:bookmarkEnd w:id="0"/>
      <w:r w:rsidRPr="00193FD0">
        <w:t xml:space="preserve">Purpose of </w:t>
      </w:r>
      <w:r w:rsidR="00FF4945" w:rsidRPr="00193FD0">
        <w:t xml:space="preserve">this </w:t>
      </w:r>
      <w:r w:rsidRPr="00193FD0">
        <w:t>Equipment</w:t>
      </w:r>
      <w:r w:rsidR="00A668AD" w:rsidRPr="004564BF">
        <w:rPr>
          <w:b w:val="0"/>
        </w:rPr>
        <w:t xml:space="preserve">: </w:t>
      </w:r>
      <w:r w:rsidR="007354C3" w:rsidRPr="004564BF">
        <w:rPr>
          <w:b w:val="0"/>
        </w:rPr>
        <w:t xml:space="preserve"> </w:t>
      </w:r>
      <w:r w:rsidR="008A4334" w:rsidRPr="004564BF">
        <w:rPr>
          <w:b w:val="0"/>
        </w:rPr>
        <w:t>To</w:t>
      </w:r>
      <w:r w:rsidR="003A7A02">
        <w:rPr>
          <w:b w:val="0"/>
        </w:rPr>
        <w:t xml:space="preserve"> safely store flammable liquids in centralized area.</w:t>
      </w:r>
    </w:p>
    <w:p w:rsidR="00E8426F" w:rsidRPr="00BB2F4E" w:rsidRDefault="00E8426F" w:rsidP="00A668AD">
      <w:pPr>
        <w:ind w:left="432"/>
        <w:rPr>
          <w:rFonts w:ascii="Times New Roman" w:hAnsi="Times New Roman"/>
          <w:highlight w:val="yellow"/>
        </w:rPr>
      </w:pPr>
    </w:p>
    <w:p w:rsidR="00E17881" w:rsidRPr="00C21335"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3A7A02">
        <w:rPr>
          <w:rFonts w:ascii="Times New Roman" w:hAnsi="Times New Roman"/>
        </w:rPr>
        <w:t>7125</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BB2F4E" w:rsidRDefault="00E17881" w:rsidP="00E17881">
      <w:pPr>
        <w:rPr>
          <w:rFonts w:ascii="Times New Roman" w:hAnsi="Times New Roman"/>
          <w:highlight w:val="yellow"/>
        </w:rPr>
      </w:pPr>
    </w:p>
    <w:p w:rsidR="00E8426F" w:rsidRPr="00193FD0"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0D1A37" w:rsidRPr="003A3B0B" w:rsidRDefault="00D52509" w:rsidP="000D1A37">
      <w:pPr>
        <w:numPr>
          <w:ilvl w:val="2"/>
          <w:numId w:val="1"/>
        </w:numPr>
        <w:rPr>
          <w:rFonts w:ascii="Times New Roman" w:hAnsi="Times New Roman"/>
          <w:u w:val="single"/>
        </w:rPr>
      </w:pPr>
      <w:r w:rsidRPr="008E2BB8">
        <w:rPr>
          <w:rFonts w:ascii="Times New Roman" w:hAnsi="Times New Roman"/>
        </w:rPr>
        <w:t>2R</w:t>
      </w:r>
      <w:r w:rsidR="00F34701">
        <w:rPr>
          <w:rFonts w:ascii="Times New Roman" w:hAnsi="Times New Roman"/>
        </w:rPr>
        <w:t>00</w:t>
      </w:r>
      <w:r w:rsidRPr="008E2BB8">
        <w:rPr>
          <w:rFonts w:ascii="Times New Roman" w:hAnsi="Times New Roman"/>
        </w:rPr>
        <w:t>-A (30 gallon) capacity</w:t>
      </w:r>
      <w:r w:rsidR="007678F4">
        <w:rPr>
          <w:rFonts w:ascii="Times New Roman" w:hAnsi="Times New Roman"/>
        </w:rPr>
        <w:t>:</w:t>
      </w:r>
      <w:r w:rsidR="007E12FA">
        <w:rPr>
          <w:rFonts w:ascii="Times New Roman" w:hAnsi="Times New Roman"/>
        </w:rPr>
        <w:t xml:space="preserve"> </w:t>
      </w:r>
      <w:r w:rsidR="003A3B0B" w:rsidRPr="003A3B0B">
        <w:rPr>
          <w:rFonts w:ascii="Times New Roman" w:hAnsi="Times New Roman"/>
        </w:rPr>
        <w:t>43 inches</w:t>
      </w:r>
      <w:r w:rsidR="007E12FA" w:rsidRPr="003A3B0B">
        <w:rPr>
          <w:rFonts w:ascii="Times New Roman" w:hAnsi="Times New Roman"/>
        </w:rPr>
        <w:t xml:space="preserve"> </w:t>
      </w:r>
      <w:r w:rsidR="007678F4">
        <w:rPr>
          <w:rFonts w:ascii="Times New Roman" w:hAnsi="Times New Roman"/>
        </w:rPr>
        <w:t xml:space="preserve">long / </w:t>
      </w:r>
      <w:r w:rsidR="007E12FA" w:rsidRPr="003A3B0B">
        <w:rPr>
          <w:rFonts w:ascii="Times New Roman" w:hAnsi="Times New Roman"/>
        </w:rPr>
        <w:t>wide</w:t>
      </w:r>
      <w:proofErr w:type="gramStart"/>
      <w:r w:rsidR="007E12FA" w:rsidRPr="003A3B0B">
        <w:rPr>
          <w:rFonts w:ascii="Times New Roman" w:hAnsi="Times New Roman"/>
        </w:rPr>
        <w:t>,</w:t>
      </w:r>
      <w:r w:rsidR="003A3B0B" w:rsidRPr="003A3B0B">
        <w:rPr>
          <w:rFonts w:ascii="Times New Roman" w:hAnsi="Times New Roman"/>
        </w:rPr>
        <w:t>18</w:t>
      </w:r>
      <w:proofErr w:type="gramEnd"/>
      <w:r w:rsidR="007E12FA" w:rsidRPr="003A3B0B">
        <w:rPr>
          <w:rFonts w:ascii="Times New Roman" w:hAnsi="Times New Roman"/>
        </w:rPr>
        <w:t xml:space="preserve"> inches deep, </w:t>
      </w:r>
      <w:r w:rsidR="003A3B0B" w:rsidRPr="003A3B0B">
        <w:rPr>
          <w:rFonts w:ascii="Times New Roman" w:hAnsi="Times New Roman"/>
        </w:rPr>
        <w:t>44</w:t>
      </w:r>
      <w:r w:rsidR="007E12FA" w:rsidRPr="003A3B0B">
        <w:rPr>
          <w:rFonts w:ascii="Times New Roman" w:hAnsi="Times New Roman"/>
        </w:rPr>
        <w:t xml:space="preserve"> inches high</w:t>
      </w:r>
      <w:r w:rsidR="003A3B0B">
        <w:rPr>
          <w:rFonts w:ascii="Times New Roman" w:hAnsi="Times New Roman"/>
        </w:rPr>
        <w:t>.</w:t>
      </w:r>
    </w:p>
    <w:p w:rsidR="00D52509" w:rsidRPr="00262F89" w:rsidRDefault="00D52509" w:rsidP="000D1A37">
      <w:pPr>
        <w:numPr>
          <w:ilvl w:val="2"/>
          <w:numId w:val="1"/>
        </w:numPr>
        <w:rPr>
          <w:rFonts w:ascii="Times New Roman" w:hAnsi="Times New Roman"/>
          <w:u w:val="single"/>
        </w:rPr>
      </w:pPr>
      <w:r w:rsidRPr="008E2BB8">
        <w:rPr>
          <w:rFonts w:ascii="Times New Roman" w:hAnsi="Times New Roman"/>
        </w:rPr>
        <w:t>2R00-B (45 gallon) capacity</w:t>
      </w:r>
      <w:r w:rsidR="007678F4">
        <w:rPr>
          <w:rFonts w:ascii="Times New Roman" w:hAnsi="Times New Roman"/>
        </w:rPr>
        <w:t>:</w:t>
      </w:r>
      <w:r w:rsidR="007E12FA" w:rsidRPr="007E12FA">
        <w:rPr>
          <w:rFonts w:ascii="Times New Roman" w:hAnsi="Times New Roman"/>
          <w:b/>
          <w:i/>
        </w:rPr>
        <w:t xml:space="preserve"> </w:t>
      </w:r>
      <w:r w:rsidR="003A3B0B" w:rsidRPr="00262F89">
        <w:rPr>
          <w:rFonts w:ascii="Times New Roman" w:hAnsi="Times New Roman"/>
        </w:rPr>
        <w:t>43</w:t>
      </w:r>
      <w:r w:rsidR="007E12FA" w:rsidRPr="00262F89">
        <w:rPr>
          <w:rFonts w:ascii="Times New Roman" w:hAnsi="Times New Roman"/>
        </w:rPr>
        <w:t xml:space="preserve"> inches</w:t>
      </w:r>
      <w:r w:rsidR="003A3B0B" w:rsidRPr="00262F89">
        <w:rPr>
          <w:rFonts w:ascii="Times New Roman" w:hAnsi="Times New Roman"/>
        </w:rPr>
        <w:t xml:space="preserve"> </w:t>
      </w:r>
      <w:r w:rsidR="007678F4">
        <w:rPr>
          <w:rFonts w:ascii="Times New Roman" w:hAnsi="Times New Roman"/>
        </w:rPr>
        <w:t xml:space="preserve">long / </w:t>
      </w:r>
      <w:r w:rsidR="007E12FA" w:rsidRPr="00262F89">
        <w:rPr>
          <w:rFonts w:ascii="Times New Roman" w:hAnsi="Times New Roman"/>
        </w:rPr>
        <w:t xml:space="preserve">wide, </w:t>
      </w:r>
      <w:r w:rsidR="003A3B0B" w:rsidRPr="00262F89">
        <w:rPr>
          <w:rFonts w:ascii="Times New Roman" w:hAnsi="Times New Roman"/>
        </w:rPr>
        <w:t>18</w:t>
      </w:r>
      <w:r w:rsidR="007E12FA" w:rsidRPr="00262F89">
        <w:rPr>
          <w:rFonts w:ascii="Times New Roman" w:hAnsi="Times New Roman"/>
        </w:rPr>
        <w:t xml:space="preserve"> inches deep, </w:t>
      </w:r>
      <w:r w:rsidR="003A3B0B" w:rsidRPr="00262F89">
        <w:rPr>
          <w:rFonts w:ascii="Times New Roman" w:hAnsi="Times New Roman"/>
        </w:rPr>
        <w:t>65</w:t>
      </w:r>
      <w:r w:rsidR="007E12FA" w:rsidRPr="00262F89">
        <w:rPr>
          <w:rFonts w:ascii="Times New Roman" w:hAnsi="Times New Roman"/>
        </w:rPr>
        <w:t xml:space="preserve"> inches high</w:t>
      </w:r>
      <w:r w:rsidR="00262F89" w:rsidRPr="00262F89">
        <w:rPr>
          <w:rFonts w:ascii="Times New Roman" w:hAnsi="Times New Roman"/>
        </w:rPr>
        <w:t>.</w:t>
      </w:r>
    </w:p>
    <w:p w:rsidR="00D52509" w:rsidRPr="00262F89" w:rsidRDefault="00D52509" w:rsidP="000D1A37">
      <w:pPr>
        <w:numPr>
          <w:ilvl w:val="2"/>
          <w:numId w:val="1"/>
        </w:numPr>
        <w:rPr>
          <w:rFonts w:ascii="Times New Roman" w:hAnsi="Times New Roman"/>
          <w:u w:val="single"/>
        </w:rPr>
      </w:pPr>
      <w:r w:rsidRPr="008E2BB8">
        <w:rPr>
          <w:rFonts w:ascii="Times New Roman" w:hAnsi="Times New Roman"/>
        </w:rPr>
        <w:t>2R00</w:t>
      </w:r>
      <w:r w:rsidR="00F34701">
        <w:rPr>
          <w:rFonts w:ascii="Times New Roman" w:hAnsi="Times New Roman"/>
        </w:rPr>
        <w:t>-</w:t>
      </w:r>
      <w:r w:rsidRPr="008E2BB8">
        <w:rPr>
          <w:rFonts w:ascii="Times New Roman" w:hAnsi="Times New Roman"/>
        </w:rPr>
        <w:t>C (60 gallon) capacity</w:t>
      </w:r>
      <w:r w:rsidR="007678F4">
        <w:rPr>
          <w:rFonts w:ascii="Times New Roman" w:hAnsi="Times New Roman"/>
        </w:rPr>
        <w:t>:</w:t>
      </w:r>
      <w:r w:rsidR="007E12FA" w:rsidRPr="007E12FA">
        <w:rPr>
          <w:rFonts w:ascii="Times New Roman" w:hAnsi="Times New Roman"/>
          <w:b/>
          <w:i/>
        </w:rPr>
        <w:t xml:space="preserve"> </w:t>
      </w:r>
      <w:r w:rsidR="00262F89" w:rsidRPr="00262F89">
        <w:rPr>
          <w:rFonts w:ascii="Times New Roman" w:hAnsi="Times New Roman"/>
        </w:rPr>
        <w:t>34</w:t>
      </w:r>
      <w:r w:rsidR="007E12FA" w:rsidRPr="00262F89">
        <w:rPr>
          <w:rFonts w:ascii="Times New Roman" w:hAnsi="Times New Roman"/>
        </w:rPr>
        <w:t xml:space="preserve"> inches</w:t>
      </w:r>
      <w:r w:rsidR="00262F89" w:rsidRPr="00262F89">
        <w:rPr>
          <w:rFonts w:ascii="Times New Roman" w:hAnsi="Times New Roman"/>
        </w:rPr>
        <w:t xml:space="preserve"> </w:t>
      </w:r>
      <w:r w:rsidR="007678F4">
        <w:rPr>
          <w:rFonts w:ascii="Times New Roman" w:hAnsi="Times New Roman"/>
        </w:rPr>
        <w:t xml:space="preserve">long / </w:t>
      </w:r>
      <w:r w:rsidR="007E12FA" w:rsidRPr="00262F89">
        <w:rPr>
          <w:rFonts w:ascii="Times New Roman" w:hAnsi="Times New Roman"/>
        </w:rPr>
        <w:t xml:space="preserve">wide, </w:t>
      </w:r>
      <w:r w:rsidR="00262F89" w:rsidRPr="00262F89">
        <w:rPr>
          <w:rFonts w:ascii="Times New Roman" w:hAnsi="Times New Roman"/>
        </w:rPr>
        <w:t>34</w:t>
      </w:r>
      <w:r w:rsidR="007E12FA" w:rsidRPr="00262F89">
        <w:rPr>
          <w:rFonts w:ascii="Times New Roman" w:hAnsi="Times New Roman"/>
        </w:rPr>
        <w:t xml:space="preserve"> inches deep, </w:t>
      </w:r>
      <w:r w:rsidR="00262F89" w:rsidRPr="00262F89">
        <w:rPr>
          <w:rFonts w:ascii="Times New Roman" w:hAnsi="Times New Roman"/>
        </w:rPr>
        <w:t>65</w:t>
      </w:r>
      <w:r w:rsidR="007E12FA" w:rsidRPr="00262F89">
        <w:rPr>
          <w:rFonts w:ascii="Times New Roman" w:hAnsi="Times New Roman"/>
        </w:rPr>
        <w:t xml:space="preserve"> inches high</w:t>
      </w:r>
      <w:r w:rsidR="00262F89" w:rsidRPr="00262F89">
        <w:rPr>
          <w:rFonts w:ascii="Times New Roman" w:hAnsi="Times New Roman"/>
        </w:rPr>
        <w:t>.</w:t>
      </w:r>
    </w:p>
    <w:p w:rsidR="009037B1" w:rsidRPr="00BB2F4E" w:rsidRDefault="003A3B0B" w:rsidP="009037B1">
      <w:pPr>
        <w:rPr>
          <w:rFonts w:ascii="Times New Roman" w:hAnsi="Times New Roman"/>
          <w:highlight w:val="yellow"/>
        </w:rPr>
      </w:pPr>
      <w:r>
        <w:rPr>
          <w:rFonts w:ascii="Times New Roman" w:hAnsi="Times New Roman"/>
          <w:strike/>
          <w:highlight w:val="yellow"/>
        </w:rPr>
        <w:t xml:space="preserve"> </w:t>
      </w:r>
    </w:p>
    <w:p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rsidR="00735BC8" w:rsidRDefault="00B7549D" w:rsidP="00735BC8">
      <w:pPr>
        <w:numPr>
          <w:ilvl w:val="2"/>
          <w:numId w:val="1"/>
        </w:numPr>
        <w:rPr>
          <w:rFonts w:ascii="Times New Roman" w:hAnsi="Times New Roman"/>
        </w:rPr>
      </w:pPr>
      <w:r>
        <w:rPr>
          <w:rFonts w:ascii="Times New Roman" w:hAnsi="Times New Roman"/>
        </w:rPr>
        <w:t xml:space="preserve">Double-walled, </w:t>
      </w:r>
      <w:r w:rsidR="00E84B16">
        <w:rPr>
          <w:rFonts w:ascii="Times New Roman" w:hAnsi="Times New Roman"/>
        </w:rPr>
        <w:t xml:space="preserve">minimum </w:t>
      </w:r>
      <w:r>
        <w:rPr>
          <w:rFonts w:ascii="Times New Roman" w:hAnsi="Times New Roman"/>
        </w:rPr>
        <w:t>18 gauge steel</w:t>
      </w:r>
    </w:p>
    <w:p w:rsidR="00735BC8" w:rsidRDefault="00735BC8" w:rsidP="00735BC8">
      <w:pPr>
        <w:numPr>
          <w:ilvl w:val="2"/>
          <w:numId w:val="1"/>
        </w:numPr>
        <w:rPr>
          <w:rFonts w:ascii="Times New Roman" w:hAnsi="Times New Roman"/>
        </w:rPr>
      </w:pPr>
      <w:r>
        <w:rPr>
          <w:rFonts w:ascii="Times New Roman" w:hAnsi="Times New Roman"/>
        </w:rPr>
        <w:t>Adjusta</w:t>
      </w:r>
      <w:r w:rsidR="00B7549D">
        <w:rPr>
          <w:rFonts w:ascii="Times New Roman" w:hAnsi="Times New Roman"/>
        </w:rPr>
        <w:t>ble leveling feet</w:t>
      </w:r>
    </w:p>
    <w:p w:rsidR="00735BC8" w:rsidRDefault="00735BC8" w:rsidP="00735BC8">
      <w:pPr>
        <w:numPr>
          <w:ilvl w:val="2"/>
          <w:numId w:val="1"/>
        </w:numPr>
        <w:rPr>
          <w:rFonts w:ascii="Times New Roman" w:hAnsi="Times New Roman"/>
        </w:rPr>
      </w:pPr>
      <w:r>
        <w:rPr>
          <w:rFonts w:ascii="Times New Roman" w:hAnsi="Times New Roman"/>
        </w:rPr>
        <w:t xml:space="preserve">Built-in grounding connector for </w:t>
      </w:r>
      <w:r w:rsidR="00B7549D">
        <w:rPr>
          <w:rFonts w:ascii="Times New Roman" w:hAnsi="Times New Roman"/>
        </w:rPr>
        <w:t>a secure ground wire connection</w:t>
      </w:r>
    </w:p>
    <w:p w:rsidR="00735BC8" w:rsidRDefault="00735BC8" w:rsidP="00735BC8">
      <w:pPr>
        <w:numPr>
          <w:ilvl w:val="2"/>
          <w:numId w:val="1"/>
        </w:numPr>
        <w:rPr>
          <w:rFonts w:ascii="Times New Roman" w:hAnsi="Times New Roman"/>
        </w:rPr>
      </w:pPr>
      <w:r>
        <w:rPr>
          <w:rFonts w:ascii="Times New Roman" w:hAnsi="Times New Roman"/>
        </w:rPr>
        <w:t>Dual vents with integral metal flash arresters</w:t>
      </w:r>
      <w:r w:rsidR="00B7549D">
        <w:rPr>
          <w:rFonts w:ascii="Times New Roman" w:hAnsi="Times New Roman"/>
        </w:rPr>
        <w:t xml:space="preserve"> to prevent accidental ignition</w:t>
      </w:r>
    </w:p>
    <w:p w:rsidR="00735BC8" w:rsidRDefault="00735BC8" w:rsidP="00735BC8">
      <w:pPr>
        <w:numPr>
          <w:ilvl w:val="2"/>
          <w:numId w:val="1"/>
        </w:numPr>
        <w:rPr>
          <w:rFonts w:ascii="Times New Roman" w:hAnsi="Times New Roman"/>
        </w:rPr>
      </w:pPr>
      <w:r>
        <w:rPr>
          <w:rFonts w:ascii="Times New Roman" w:hAnsi="Times New Roman"/>
        </w:rPr>
        <w:t>Liquid-tight 2 inch</w:t>
      </w:r>
      <w:r w:rsidR="00B7549D">
        <w:rPr>
          <w:rFonts w:ascii="Times New Roman" w:hAnsi="Times New Roman"/>
        </w:rPr>
        <w:t xml:space="preserve"> bottom well to prevent leakage</w:t>
      </w:r>
    </w:p>
    <w:p w:rsidR="00735BC8" w:rsidRDefault="00735BC8" w:rsidP="00735BC8">
      <w:pPr>
        <w:numPr>
          <w:ilvl w:val="2"/>
          <w:numId w:val="1"/>
        </w:numPr>
        <w:rPr>
          <w:rFonts w:ascii="Times New Roman" w:hAnsi="Times New Roman"/>
        </w:rPr>
      </w:pPr>
      <w:r>
        <w:rPr>
          <w:rFonts w:ascii="Times New Roman" w:hAnsi="Times New Roman"/>
        </w:rPr>
        <w:t>Self-closing doors with a 3 point closur</w:t>
      </w:r>
      <w:r w:rsidR="00B7549D">
        <w:rPr>
          <w:rFonts w:ascii="Times New Roman" w:hAnsi="Times New Roman"/>
        </w:rPr>
        <w:t>e mechanism with lock and keys</w:t>
      </w:r>
    </w:p>
    <w:p w:rsidR="00735BC8" w:rsidRDefault="00735BC8" w:rsidP="00735BC8">
      <w:pPr>
        <w:numPr>
          <w:ilvl w:val="2"/>
          <w:numId w:val="1"/>
        </w:numPr>
        <w:rPr>
          <w:rFonts w:ascii="Times New Roman" w:hAnsi="Times New Roman"/>
        </w:rPr>
      </w:pPr>
      <w:r>
        <w:rPr>
          <w:rFonts w:ascii="Times New Roman" w:hAnsi="Times New Roman"/>
        </w:rPr>
        <w:t>Adjustable shelv</w:t>
      </w:r>
      <w:r w:rsidR="00B7549D">
        <w:rPr>
          <w:rFonts w:ascii="Times New Roman" w:hAnsi="Times New Roman"/>
        </w:rPr>
        <w:t>es for various sized containers</w:t>
      </w:r>
    </w:p>
    <w:p w:rsidR="00E8426F" w:rsidRPr="00F059A5" w:rsidRDefault="00E8426F" w:rsidP="00735BC8">
      <w:pPr>
        <w:rPr>
          <w:rFonts w:ascii="Times New Roman" w:hAnsi="Times New Roman"/>
        </w:rPr>
      </w:pPr>
    </w:p>
    <w:p w:rsidR="00193FD0" w:rsidRPr="00F059A5" w:rsidRDefault="00E17881" w:rsidP="00E17881">
      <w:pPr>
        <w:pStyle w:val="Heading1"/>
        <w:numPr>
          <w:ilvl w:val="1"/>
          <w:numId w:val="1"/>
        </w:numPr>
      </w:pPr>
      <w:r w:rsidRPr="00F059A5">
        <w:t>Industry Standard</w:t>
      </w:r>
      <w:r w:rsidR="004C15F3">
        <w:t>s</w:t>
      </w:r>
      <w:r w:rsidR="00AA6EC4">
        <w:t xml:space="preserve"> / </w:t>
      </w:r>
      <w:r w:rsidR="00193FD0" w:rsidRPr="00F059A5">
        <w:t>Requirement(s)</w:t>
      </w:r>
      <w:r w:rsidRPr="00F059A5">
        <w:t>:</w:t>
      </w:r>
    </w:p>
    <w:p w:rsidR="00C86D94" w:rsidRDefault="00D52509" w:rsidP="00E17881">
      <w:pPr>
        <w:numPr>
          <w:ilvl w:val="2"/>
          <w:numId w:val="1"/>
        </w:numPr>
        <w:rPr>
          <w:rFonts w:ascii="Times New Roman" w:hAnsi="Times New Roman"/>
          <w:b/>
          <w:i/>
        </w:rPr>
      </w:pPr>
      <w:r w:rsidRPr="00060765">
        <w:rPr>
          <w:rFonts w:ascii="Times New Roman" w:hAnsi="Times New Roman"/>
        </w:rPr>
        <w:t xml:space="preserve">Industry Standards: </w:t>
      </w:r>
      <w:r>
        <w:rPr>
          <w:rFonts w:ascii="Times New Roman" w:hAnsi="Times New Roman"/>
        </w:rPr>
        <w:t xml:space="preserve"> Requires compliance with the Occupational Safety and Health Administration (OSHA) standard 1910.106, flammable and combustible liquids, and the National Board of Fire Underwriters flammable and combustible liquid code 30 as recommended by the National Fire Protection Association (NFPA).</w:t>
      </w:r>
      <w:r w:rsidR="004C15F3" w:rsidRPr="000D1A37">
        <w:rPr>
          <w:rFonts w:ascii="Times New Roman" w:hAnsi="Times New Roman"/>
          <w:b/>
          <w:i/>
        </w:rPr>
        <w:t xml:space="preserve"> </w:t>
      </w:r>
    </w:p>
    <w:p w:rsidR="004C15F3" w:rsidRDefault="004C15F3" w:rsidP="004C15F3">
      <w:pPr>
        <w:pStyle w:val="ListParagraph"/>
        <w:numPr>
          <w:ilvl w:val="2"/>
          <w:numId w:val="1"/>
        </w:numPr>
        <w:rPr>
          <w:rFonts w:ascii="Times New Roman" w:hAnsi="Times New Roman"/>
        </w:rPr>
      </w:pPr>
      <w:r w:rsidRPr="004C15F3">
        <w:rPr>
          <w:rFonts w:ascii="Times New Roman" w:hAnsi="Times New Roman"/>
        </w:rPr>
        <w:t xml:space="preserve">Warranty period shall be for (1) year from date of delivery/installation against defective material and workmanship and shall include </w:t>
      </w:r>
      <w:r w:rsidR="00BB0F20">
        <w:rPr>
          <w:rFonts w:ascii="Times New Roman" w:hAnsi="Times New Roman"/>
        </w:rPr>
        <w:t xml:space="preserve">parts, </w:t>
      </w:r>
      <w:r w:rsidRPr="004C15F3">
        <w:rPr>
          <w:rFonts w:ascii="Times New Roman" w:hAnsi="Times New Roman"/>
        </w:rPr>
        <w:t>service and labor.</w:t>
      </w:r>
    </w:p>
    <w:p w:rsidR="004B5FD0" w:rsidRPr="004B5FD0" w:rsidRDefault="004B5FD0" w:rsidP="004B5FD0">
      <w:pPr>
        <w:ind w:left="432"/>
        <w:rPr>
          <w:rFonts w:ascii="Times New Roman" w:hAnsi="Times New Roman"/>
          <w:b/>
        </w:rPr>
      </w:pPr>
    </w:p>
    <w:p w:rsidR="00D17121" w:rsidRPr="006223CA" w:rsidRDefault="00D17121" w:rsidP="00D17121">
      <w:pPr>
        <w:pStyle w:val="ListParagraph"/>
        <w:numPr>
          <w:ilvl w:val="1"/>
          <w:numId w:val="1"/>
        </w:numPr>
        <w:rPr>
          <w:rFonts w:ascii="Times New Roman" w:hAnsi="Times New Roman"/>
          <w:b/>
        </w:rPr>
      </w:pPr>
      <w:r w:rsidRPr="006223CA">
        <w:rPr>
          <w:rFonts w:ascii="Times New Roman" w:hAnsi="Times New Roman"/>
          <w:b/>
        </w:rPr>
        <w:t>Information Technology requirements:</w:t>
      </w:r>
      <w:r w:rsidR="00CC4949">
        <w:rPr>
          <w:rFonts w:ascii="Times New Roman" w:hAnsi="Times New Roman"/>
          <w:b/>
        </w:rPr>
        <w:t xml:space="preserve"> </w:t>
      </w:r>
      <w:r w:rsidR="007E12FA">
        <w:rPr>
          <w:rFonts w:ascii="Times New Roman" w:hAnsi="Times New Roman"/>
          <w:b/>
        </w:rPr>
        <w:t xml:space="preserve"> </w:t>
      </w:r>
      <w:r w:rsidR="00CC4949" w:rsidRPr="007E12FA">
        <w:rPr>
          <w:rFonts w:ascii="Times New Roman" w:hAnsi="Times New Roman"/>
        </w:rPr>
        <w:t>N / A</w:t>
      </w:r>
    </w:p>
    <w:p w:rsidR="00D17121" w:rsidRPr="00D17121" w:rsidRDefault="00D17121" w:rsidP="00D17121">
      <w:pPr>
        <w:pStyle w:val="Heading1"/>
        <w:numPr>
          <w:ilvl w:val="0"/>
          <w:numId w:val="0"/>
        </w:numPr>
        <w:ind w:left="432"/>
        <w:rPr>
          <w:b w:val="0"/>
        </w:rPr>
      </w:pPr>
    </w:p>
    <w:p w:rsidR="00E17881" w:rsidRPr="00F059A5" w:rsidRDefault="00E17881" w:rsidP="00E17881">
      <w:pPr>
        <w:pStyle w:val="Heading1"/>
        <w:numPr>
          <w:ilvl w:val="1"/>
          <w:numId w:val="1"/>
        </w:numPr>
        <w:rPr>
          <w:b w:val="0"/>
        </w:rPr>
      </w:pPr>
      <w:proofErr w:type="gramStart"/>
      <w:r w:rsidRPr="00F059A5">
        <w:t>Color Requirement</w:t>
      </w:r>
      <w:r w:rsidR="00193FD0" w:rsidRPr="00F059A5">
        <w:t>(</w:t>
      </w:r>
      <w:r w:rsidRPr="00F059A5">
        <w:t>s</w:t>
      </w:r>
      <w:r w:rsidR="00193FD0" w:rsidRPr="00F059A5">
        <w:t>)</w:t>
      </w:r>
      <w:r w:rsidRPr="00F059A5">
        <w:t xml:space="preserve">: </w:t>
      </w:r>
      <w:r w:rsidR="002A7E50">
        <w:t xml:space="preserve"> </w:t>
      </w:r>
      <w:r w:rsidR="00357B0B" w:rsidRPr="00357B0B">
        <w:rPr>
          <w:b w:val="0"/>
        </w:rPr>
        <w:t>Safety yellow with red lettering</w:t>
      </w:r>
      <w:r w:rsidR="00357B0B">
        <w:rPr>
          <w:b w:val="0"/>
        </w:rPr>
        <w:t>.</w:t>
      </w:r>
      <w:proofErr w:type="gramEnd"/>
    </w:p>
    <w:p w:rsidR="00E17881" w:rsidRDefault="00E17881" w:rsidP="00E17881">
      <w:pPr>
        <w:rPr>
          <w:rFonts w:ascii="Times New Roman" w:hAnsi="Times New Roman"/>
          <w:b/>
          <w:highlight w:val="yellow"/>
        </w:rPr>
      </w:pPr>
    </w:p>
    <w:p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r w:rsidR="007E12FA">
        <w:rPr>
          <w:rFonts w:ascii="Times New Roman" w:hAnsi="Times New Roman"/>
          <w:b/>
        </w:rPr>
        <w:t xml:space="preserve">  </w:t>
      </w:r>
      <w:r w:rsidR="00357B0B" w:rsidRPr="00357B0B">
        <w:rPr>
          <w:rFonts w:ascii="Times New Roman" w:hAnsi="Times New Roman"/>
        </w:rPr>
        <w:t>N / A</w:t>
      </w:r>
    </w:p>
    <w:p w:rsidR="00F059A5" w:rsidRDefault="00F059A5" w:rsidP="000A5D65">
      <w:pPr>
        <w:ind w:left="432"/>
        <w:rPr>
          <w:rFonts w:ascii="Times New Roman" w:hAnsi="Times New Roman"/>
          <w:highlight w:val="yellow"/>
        </w:rPr>
      </w:pPr>
    </w:p>
    <w:p w:rsidR="00930616" w:rsidRPr="004055E9" w:rsidRDefault="00543DF9" w:rsidP="000A5D65">
      <w:pPr>
        <w:pStyle w:val="Heading1"/>
      </w:pPr>
      <w:r>
        <w:lastRenderedPageBreak/>
        <w:t xml:space="preserve">Standard </w:t>
      </w:r>
      <w:r w:rsidR="007A23C3" w:rsidRPr="004055E9">
        <w:t>Contractor</w:t>
      </w:r>
      <w:r w:rsidR="005F121E" w:rsidRPr="004055E9">
        <w:t xml:space="preserve"> </w:t>
      </w:r>
      <w:r w:rsidR="00911BC3" w:rsidRPr="004055E9">
        <w:t>Requirements</w:t>
      </w:r>
      <w:r w:rsidR="005F121E" w:rsidRPr="004055E9">
        <w:t>:</w:t>
      </w:r>
    </w:p>
    <w:p w:rsidR="007E12FA" w:rsidRDefault="007E12FA" w:rsidP="007E12FA">
      <w:pPr>
        <w:numPr>
          <w:ilvl w:val="1"/>
          <w:numId w:val="1"/>
        </w:numPr>
        <w:rPr>
          <w:rFonts w:ascii="Times New Roman" w:hAnsi="Times New Roman"/>
          <w:b/>
          <w:i/>
        </w:rPr>
      </w:pPr>
      <w:r w:rsidRPr="00357B0B">
        <w:rPr>
          <w:rFonts w:ascii="Times New Roman" w:hAnsi="Times New Roman"/>
        </w:rPr>
        <w:t>Must be shipped ready to use</w:t>
      </w:r>
      <w:r>
        <w:rPr>
          <w:rFonts w:ascii="Times New Roman" w:hAnsi="Times New Roman"/>
          <w:b/>
          <w:i/>
        </w:rPr>
        <w:t>.</w:t>
      </w:r>
    </w:p>
    <w:p w:rsidR="007E12FA" w:rsidRPr="005176BE" w:rsidRDefault="007E12FA" w:rsidP="007E12FA">
      <w:pPr>
        <w:pStyle w:val="ListParagraph"/>
        <w:numPr>
          <w:ilvl w:val="1"/>
          <w:numId w:val="1"/>
        </w:numPr>
        <w:rPr>
          <w:rFonts w:ascii="Times New Roman" w:hAnsi="Times New Roman"/>
          <w:b/>
        </w:rPr>
      </w:pPr>
      <w:r w:rsidRPr="005176BE">
        <w:rPr>
          <w:rFonts w:ascii="Times New Roman" w:hAnsi="Times New Roman"/>
          <w:b/>
        </w:rPr>
        <w:t>Information to be provided by the Contractor to the commissary at the time of delivery:</w:t>
      </w:r>
    </w:p>
    <w:p w:rsidR="007E12FA" w:rsidRPr="002B3515" w:rsidRDefault="007E12FA" w:rsidP="007E12FA">
      <w:pPr>
        <w:numPr>
          <w:ilvl w:val="2"/>
          <w:numId w:val="1"/>
        </w:numPr>
        <w:rPr>
          <w:rFonts w:ascii="Times New Roman" w:hAnsi="Times New Roman"/>
        </w:rPr>
      </w:pPr>
      <w:r w:rsidRPr="00357B0B">
        <w:rPr>
          <w:rFonts w:ascii="Times New Roman" w:hAnsi="Times New Roman"/>
        </w:rPr>
        <w:t xml:space="preserve">Commercial </w:t>
      </w:r>
      <w:r>
        <w:rPr>
          <w:rFonts w:ascii="Times New Roman" w:hAnsi="Times New Roman"/>
        </w:rPr>
        <w:t>Point of Contact for Service</w:t>
      </w:r>
    </w:p>
    <w:p w:rsidR="007E12FA" w:rsidRPr="00357B0B" w:rsidRDefault="007E12FA" w:rsidP="007E12FA">
      <w:pPr>
        <w:numPr>
          <w:ilvl w:val="2"/>
          <w:numId w:val="1"/>
        </w:numPr>
        <w:rPr>
          <w:rFonts w:ascii="Times New Roman" w:hAnsi="Times New Roman"/>
          <w:szCs w:val="24"/>
        </w:rPr>
      </w:pPr>
      <w:r w:rsidRPr="00357B0B">
        <w:rPr>
          <w:rFonts w:ascii="Times New Roman" w:hAnsi="Times New Roman"/>
        </w:rPr>
        <w:t>Installation and Operating Instructions</w:t>
      </w:r>
    </w:p>
    <w:p w:rsidR="007E12FA" w:rsidRDefault="007E12FA" w:rsidP="007E12FA">
      <w:pPr>
        <w:numPr>
          <w:ilvl w:val="2"/>
          <w:numId w:val="1"/>
        </w:numPr>
        <w:rPr>
          <w:rFonts w:ascii="Times New Roman" w:hAnsi="Times New Roman"/>
          <w:b/>
          <w:i/>
          <w:szCs w:val="24"/>
        </w:rPr>
      </w:pPr>
      <w:r w:rsidRPr="00357B0B">
        <w:rPr>
          <w:rFonts w:ascii="Times New Roman" w:hAnsi="Times New Roman"/>
          <w:szCs w:val="24"/>
        </w:rPr>
        <w:t>Parts List</w:t>
      </w:r>
      <w:r w:rsidRPr="00357B0B">
        <w:rPr>
          <w:rFonts w:ascii="Times New Roman" w:hAnsi="Times New Roman"/>
          <w:b/>
          <w:i/>
          <w:color w:val="000000"/>
          <w:szCs w:val="24"/>
        </w:rPr>
        <w:t>.</w:t>
      </w:r>
    </w:p>
    <w:p w:rsidR="00CC4949" w:rsidRPr="00CC4949" w:rsidRDefault="00CC4949" w:rsidP="00CC4949">
      <w:pPr>
        <w:ind w:left="3060"/>
        <w:rPr>
          <w:rFonts w:ascii="Times New Roman" w:hAnsi="Times New Roman"/>
          <w:b/>
          <w:i/>
          <w:szCs w:val="24"/>
        </w:rPr>
      </w:pPr>
    </w:p>
    <w:p w:rsidR="000E2CD7" w:rsidRPr="007E12FA" w:rsidRDefault="009146A3" w:rsidP="007E12FA">
      <w:pPr>
        <w:pStyle w:val="Heading1"/>
        <w:rPr>
          <w:b w:val="0"/>
        </w:rPr>
      </w:pPr>
      <w:r w:rsidRPr="009146A3">
        <w:t>Special Coordinating</w:t>
      </w:r>
      <w:r w:rsidR="00A747BA">
        <w:t xml:space="preserve"> / Safety</w:t>
      </w:r>
      <w:r w:rsidRPr="009146A3">
        <w:t xml:space="preserve"> Instructions:  </w:t>
      </w:r>
      <w:r w:rsidR="00D17121">
        <w:rPr>
          <w:b w:val="0"/>
        </w:rPr>
        <w:t xml:space="preserve"> </w:t>
      </w:r>
    </w:p>
    <w:p w:rsidR="000E2CD7" w:rsidRPr="003A3B0B" w:rsidRDefault="000E2CD7" w:rsidP="000E2CD7">
      <w:pPr>
        <w:numPr>
          <w:ilvl w:val="1"/>
          <w:numId w:val="1"/>
        </w:numPr>
        <w:rPr>
          <w:rFonts w:ascii="Times New Roman" w:hAnsi="Times New Roman"/>
        </w:rPr>
      </w:pPr>
      <w:r w:rsidRPr="003A3B0B">
        <w:rPr>
          <w:rFonts w:ascii="Times New Roman" w:hAnsi="Times New Roman"/>
          <w:b/>
        </w:rPr>
        <w:t>Store</w:t>
      </w:r>
      <w:r w:rsidRPr="003A3B0B">
        <w:rPr>
          <w:rFonts w:ascii="Times New Roman" w:hAnsi="Times New Roman"/>
        </w:rPr>
        <w:t>:  This cabinet(s) should be placed outside at least 50 feet from the commissary building or as directed by the local installation Fire Department.</w:t>
      </w:r>
    </w:p>
    <w:p w:rsidR="00E72D0D" w:rsidRPr="004055E9" w:rsidRDefault="00E72D0D" w:rsidP="00E72D0D">
      <w:pPr>
        <w:ind w:left="432"/>
        <w:rPr>
          <w:rFonts w:ascii="Times New Roman" w:hAnsi="Times New Roman"/>
        </w:rPr>
      </w:pPr>
    </w:p>
    <w:p w:rsidR="00B277AE" w:rsidRDefault="00B277AE">
      <w:pPr>
        <w:rPr>
          <w:rFonts w:ascii="Times New Roman" w:hAnsi="Times New Roman"/>
          <w:highlight w:val="yellow"/>
        </w:rPr>
      </w:pPr>
      <w:r>
        <w:rPr>
          <w:rFonts w:ascii="Times New Roman" w:hAnsi="Times New Roman"/>
          <w:highlight w:val="yellow"/>
        </w:rPr>
        <w:br w:type="page"/>
      </w:r>
    </w:p>
    <w:p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DODAAC: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B7549D" w:rsidRDefault="00B7549D" w:rsidP="00C601DF">
      <w:pPr>
        <w:ind w:left="432"/>
        <w:rPr>
          <w:rFonts w:ascii="Times New Roman" w:hAnsi="Times New Roman"/>
          <w:b/>
          <w:highlight w:val="yellow"/>
        </w:rPr>
      </w:pPr>
    </w:p>
    <w:p w:rsidR="00B7549D" w:rsidRDefault="00B7549D" w:rsidP="00C601DF">
      <w:pPr>
        <w:ind w:left="432"/>
        <w:rPr>
          <w:rFonts w:ascii="Times New Roman" w:hAnsi="Times New Roman"/>
          <w:b/>
          <w:highlight w:val="yellow"/>
        </w:rPr>
      </w:pPr>
      <w:r>
        <w:rPr>
          <w:noProof/>
          <w:lang w:eastAsia="en-US"/>
        </w:rPr>
        <w:drawing>
          <wp:inline distT="0" distB="0" distL="0" distR="0">
            <wp:extent cx="1673525" cy="1584567"/>
            <wp:effectExtent l="0" t="0" r="0" b="0"/>
            <wp:docPr id="1" name="Picture 1" descr="C:\Users\copplec\AppData\Local\Microsoft\Windows\Temporary Internet Files\Content.Word\BM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pplec\AppData\Local\Microsoft\Windows\Temporary Internet Files\Content.Word\BM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3554" cy="1584595"/>
                    </a:xfrm>
                    <a:prstGeom prst="rect">
                      <a:avLst/>
                    </a:prstGeom>
                    <a:noFill/>
                    <a:ln>
                      <a:noFill/>
                    </a:ln>
                  </pic:spPr>
                </pic:pic>
              </a:graphicData>
            </a:graphic>
          </wp:inline>
        </w:drawing>
      </w:r>
      <w:r w:rsidR="007678F4" w:rsidRPr="007678F4">
        <w:rPr>
          <w:rFonts w:ascii="Times New Roman" w:hAnsi="Times New Roman"/>
          <w:b/>
        </w:rPr>
        <w:t>30 gallon: _____</w:t>
      </w:r>
    </w:p>
    <w:p w:rsidR="00B7549D" w:rsidRDefault="00B7549D" w:rsidP="00C601DF">
      <w:pPr>
        <w:ind w:left="432"/>
        <w:rPr>
          <w:rFonts w:ascii="Times New Roman" w:hAnsi="Times New Roman"/>
          <w:b/>
          <w:highlight w:val="yellow"/>
        </w:rPr>
      </w:pPr>
      <w:r>
        <w:rPr>
          <w:noProof/>
          <w:lang w:eastAsia="en-US"/>
        </w:rPr>
        <w:drawing>
          <wp:inline distT="0" distB="0" distL="0" distR="0">
            <wp:extent cx="1666531" cy="1923691"/>
            <wp:effectExtent l="0" t="0" r="0" b="0"/>
            <wp:docPr id="2" name="Picture 2" descr="C:\Users\copplec\AppData\Local\Microsoft\Windows\Temporary Internet Files\Content.Word\BM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pplec\AppData\Local\Microsoft\Windows\Temporary Internet Files\Content.Word\BM4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531" cy="1923691"/>
                    </a:xfrm>
                    <a:prstGeom prst="rect">
                      <a:avLst/>
                    </a:prstGeom>
                    <a:noFill/>
                    <a:ln>
                      <a:noFill/>
                    </a:ln>
                  </pic:spPr>
                </pic:pic>
              </a:graphicData>
            </a:graphic>
          </wp:inline>
        </w:drawing>
      </w:r>
      <w:r w:rsidR="007678F4" w:rsidRPr="007678F4">
        <w:rPr>
          <w:rFonts w:ascii="Times New Roman" w:hAnsi="Times New Roman"/>
          <w:b/>
        </w:rPr>
        <w:t>45 gallon: _____</w:t>
      </w:r>
    </w:p>
    <w:p w:rsidR="00B7549D" w:rsidRDefault="00B7549D" w:rsidP="00C601DF">
      <w:pPr>
        <w:ind w:left="432"/>
        <w:rPr>
          <w:rFonts w:ascii="Times New Roman" w:hAnsi="Times New Roman"/>
          <w:b/>
          <w:highlight w:val="yellow"/>
        </w:rPr>
      </w:pPr>
      <w:r>
        <w:rPr>
          <w:noProof/>
          <w:lang w:eastAsia="en-US"/>
        </w:rPr>
        <w:drawing>
          <wp:inline distT="0" distB="0" distL="0" distR="0">
            <wp:extent cx="1664898" cy="2265006"/>
            <wp:effectExtent l="0" t="0" r="0" b="0"/>
            <wp:docPr id="3" name="Picture 3" descr="C:\Users\copplec\AppData\Local\Microsoft\Windows\Temporary Internet Files\Content.Word\BM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pplec\AppData\Local\Microsoft\Windows\Temporary Internet Files\Content.Word\BM6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306" cy="2269642"/>
                    </a:xfrm>
                    <a:prstGeom prst="rect">
                      <a:avLst/>
                    </a:prstGeom>
                    <a:noFill/>
                    <a:ln>
                      <a:noFill/>
                    </a:ln>
                  </pic:spPr>
                </pic:pic>
              </a:graphicData>
            </a:graphic>
          </wp:inline>
        </w:drawing>
      </w:r>
      <w:r w:rsidR="007678F4" w:rsidRPr="007678F4">
        <w:rPr>
          <w:rFonts w:ascii="Times New Roman" w:hAnsi="Times New Roman"/>
          <w:b/>
        </w:rPr>
        <w:t>60 gallon: _____</w:t>
      </w:r>
    </w:p>
    <w:sectPr w:rsidR="00B7549D" w:rsidSect="007F1F2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C63" w:rsidRDefault="00067C63">
      <w:r>
        <w:separator/>
      </w:r>
    </w:p>
  </w:endnote>
  <w:endnote w:type="continuationSeparator" w:id="0">
    <w:p w:rsidR="00067C63" w:rsidRDefault="0006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CF" w:rsidRDefault="009262CF" w:rsidP="007F1F26">
    <w:pPr>
      <w:pStyle w:val="Footer"/>
      <w:jc w:val="right"/>
    </w:pPr>
    <w:r>
      <w:t xml:space="preserve">     FY1</w:t>
    </w:r>
    <w:r w:rsidR="002A7E50">
      <w:t>6</w:t>
    </w:r>
    <w:r w:rsidR="00BB2F4E">
      <w:t>r.</w:t>
    </w:r>
    <w:r>
      <w:t>0</w:t>
    </w:r>
    <w:r w:rsidR="00A747BA">
      <w:t>1</w:t>
    </w:r>
  </w:p>
  <w:p w:rsidR="000F5201" w:rsidRDefault="000F5201" w:rsidP="007F1F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C63" w:rsidRDefault="00067C63">
      <w:r>
        <w:separator/>
      </w:r>
    </w:p>
  </w:footnote>
  <w:footnote w:type="continuationSeparator" w:id="0">
    <w:p w:rsidR="00067C63" w:rsidRDefault="00067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120" w:type="dxa"/>
      <w:tblLayout w:type="fixed"/>
      <w:tblCellMar>
        <w:left w:w="120" w:type="dxa"/>
        <w:right w:w="120" w:type="dxa"/>
      </w:tblCellMar>
      <w:tblLook w:val="0000" w:firstRow="0" w:lastRow="0" w:firstColumn="0" w:lastColumn="0" w:noHBand="0" w:noVBand="0"/>
    </w:tblPr>
    <w:tblGrid>
      <w:gridCol w:w="1620"/>
      <w:gridCol w:w="6660"/>
      <w:gridCol w:w="1800"/>
    </w:tblGrid>
    <w:tr w:rsidR="009262CF" w:rsidRPr="001A5E52">
      <w:trPr>
        <w:trHeight w:val="675"/>
      </w:trPr>
      <w:tc>
        <w:tcPr>
          <w:tcW w:w="1620" w:type="dxa"/>
          <w:tcBorders>
            <w:top w:val="double" w:sz="6" w:space="0" w:color="auto"/>
            <w:left w:val="double" w:sz="6" w:space="0" w:color="auto"/>
            <w:right w:val="single" w:sz="6" w:space="0" w:color="auto"/>
          </w:tcBorders>
        </w:tcPr>
        <w:p w:rsidR="00E17881" w:rsidRDefault="007E5229" w:rsidP="00193FD0">
          <w:pPr>
            <w:tabs>
              <w:tab w:val="left" w:pos="-720"/>
            </w:tabs>
            <w:suppressAutoHyphens/>
            <w:spacing w:before="90" w:after="54"/>
            <w:jc w:val="center"/>
            <w:rPr>
              <w:b/>
              <w:sz w:val="19"/>
            </w:rPr>
          </w:pPr>
          <w:r>
            <w:rPr>
              <w:b/>
              <w:sz w:val="19"/>
            </w:rPr>
            <w:t>I</w:t>
          </w:r>
          <w:r w:rsidR="00E17881">
            <w:rPr>
              <w:b/>
              <w:sz w:val="19"/>
            </w:rPr>
            <w:t>NITIATED</w:t>
          </w:r>
        </w:p>
        <w:p w:rsidR="007E5229" w:rsidRPr="00C21335" w:rsidRDefault="003A3B0B" w:rsidP="00193FD0">
          <w:pPr>
            <w:tabs>
              <w:tab w:val="left" w:pos="-720"/>
            </w:tabs>
            <w:suppressAutoHyphens/>
            <w:spacing w:before="90" w:after="54"/>
            <w:jc w:val="center"/>
            <w:rPr>
              <w:rFonts w:ascii="Times New Roman" w:hAnsi="Times New Roman"/>
              <w:b/>
            </w:rPr>
          </w:pPr>
          <w:r>
            <w:rPr>
              <w:rFonts w:ascii="Times New Roman" w:hAnsi="Times New Roman"/>
              <w:b/>
            </w:rPr>
            <w:t>8</w:t>
          </w:r>
          <w:r w:rsidR="003A7A02">
            <w:rPr>
              <w:rFonts w:ascii="Times New Roman" w:hAnsi="Times New Roman"/>
              <w:b/>
            </w:rPr>
            <w:t>/10</w:t>
          </w:r>
          <w:r w:rsidR="008A4334">
            <w:rPr>
              <w:rFonts w:ascii="Times New Roman" w:hAnsi="Times New Roman"/>
              <w:b/>
            </w:rPr>
            <w:t>/16</w:t>
          </w:r>
        </w:p>
        <w:p w:rsidR="00193FD0" w:rsidRPr="00193FD0" w:rsidRDefault="00193FD0" w:rsidP="00193FD0">
          <w:pPr>
            <w:tabs>
              <w:tab w:val="left" w:pos="-720"/>
            </w:tabs>
            <w:suppressAutoHyphens/>
            <w:spacing w:before="90" w:after="54"/>
            <w:jc w:val="center"/>
            <w:rPr>
              <w:rFonts w:ascii="Times New Roman" w:hAnsi="Times New Roman"/>
              <w:sz w:val="2"/>
            </w:rPr>
          </w:pPr>
        </w:p>
        <w:p w:rsidR="00193FD0" w:rsidRPr="00193FD0" w:rsidRDefault="00193FD0" w:rsidP="00193FD0">
          <w:pPr>
            <w:tabs>
              <w:tab w:val="left" w:pos="-720"/>
            </w:tabs>
            <w:suppressAutoHyphens/>
            <w:spacing w:before="90" w:after="54"/>
            <w:jc w:val="center"/>
            <w:rPr>
              <w:rFonts w:ascii="Times New Roman" w:hAnsi="Times New Roman"/>
              <w:b/>
              <w:sz w:val="19"/>
            </w:rPr>
          </w:pPr>
          <w:r w:rsidRPr="00193FD0">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193FD0" w:rsidRPr="00D867CB" w:rsidRDefault="003A7A02" w:rsidP="00E17881">
          <w:pPr>
            <w:tabs>
              <w:tab w:val="left" w:pos="-720"/>
            </w:tabs>
            <w:suppressAutoHyphens/>
            <w:spacing w:before="90" w:after="54"/>
            <w:jc w:val="center"/>
            <w:rPr>
              <w:rFonts w:ascii="Times New Roman" w:hAnsi="Times New Roman"/>
              <w:b/>
              <w:sz w:val="32"/>
              <w:szCs w:val="32"/>
            </w:rPr>
          </w:pPr>
          <w:r>
            <w:rPr>
              <w:rFonts w:ascii="Times New Roman" w:hAnsi="Times New Roman"/>
              <w:b/>
              <w:sz w:val="32"/>
              <w:szCs w:val="32"/>
            </w:rPr>
            <w:t xml:space="preserve">RECEIVING </w:t>
          </w:r>
        </w:p>
        <w:p w:rsidR="009262CF" w:rsidRDefault="00E17881" w:rsidP="00E17881">
          <w:pPr>
            <w:tabs>
              <w:tab w:val="left" w:pos="-720"/>
            </w:tabs>
            <w:suppressAutoHyphens/>
            <w:spacing w:before="90" w:after="54"/>
            <w:jc w:val="center"/>
            <w:rPr>
              <w:rFonts w:ascii="Times New Roman" w:hAnsi="Times New Roman"/>
              <w:b/>
              <w:sz w:val="32"/>
              <w:szCs w:val="28"/>
            </w:rPr>
          </w:pPr>
          <w:r w:rsidRPr="004C15F3">
            <w:rPr>
              <w:rFonts w:ascii="Times New Roman" w:hAnsi="Times New Roman"/>
              <w:b/>
              <w:sz w:val="32"/>
              <w:szCs w:val="28"/>
            </w:rPr>
            <w:t>DEPARTMENT</w:t>
          </w:r>
        </w:p>
        <w:p w:rsidR="004C15F3" w:rsidRPr="00D05D9B" w:rsidRDefault="004C15F3" w:rsidP="00E17881">
          <w:pPr>
            <w:tabs>
              <w:tab w:val="left" w:pos="-720"/>
            </w:tabs>
            <w:suppressAutoHyphens/>
            <w:spacing w:before="90" w:after="54"/>
            <w:jc w:val="center"/>
            <w:rPr>
              <w:rFonts w:ascii="Times New Roman" w:hAnsi="Times New Roman"/>
              <w:b/>
              <w:sz w:val="28"/>
              <w:szCs w:val="28"/>
            </w:rPr>
          </w:pPr>
          <w:r w:rsidRPr="004C15F3">
            <w:rPr>
              <w:rFonts w:ascii="Times New Roman" w:hAnsi="Times New Roman"/>
              <w:b/>
              <w:sz w:val="22"/>
              <w:szCs w:val="28"/>
            </w:rPr>
            <w:t xml:space="preserve">Minimal Acceptable </w:t>
          </w:r>
          <w:r w:rsidRPr="007E12FA">
            <w:rPr>
              <w:rFonts w:ascii="Times New Roman" w:hAnsi="Times New Roman"/>
              <w:b/>
              <w:sz w:val="22"/>
              <w:szCs w:val="22"/>
            </w:rPr>
            <w:t>Standards</w:t>
          </w:r>
        </w:p>
      </w:tc>
      <w:tc>
        <w:tcPr>
          <w:tcW w:w="1800" w:type="dxa"/>
          <w:tcBorders>
            <w:top w:val="double" w:sz="6" w:space="0" w:color="auto"/>
            <w:left w:val="single" w:sz="6" w:space="0" w:color="auto"/>
            <w:right w:val="double" w:sz="6" w:space="0" w:color="auto"/>
          </w:tcBorders>
        </w:tcPr>
        <w:p w:rsidR="009262CF" w:rsidRDefault="00E17881" w:rsidP="00193FD0">
          <w:pPr>
            <w:tabs>
              <w:tab w:val="left" w:pos="-720"/>
            </w:tabs>
            <w:suppressAutoHyphens/>
            <w:spacing w:before="90" w:after="54"/>
            <w:jc w:val="center"/>
            <w:rPr>
              <w:b/>
              <w:sz w:val="19"/>
            </w:rPr>
          </w:pPr>
          <w:r>
            <w:rPr>
              <w:b/>
              <w:sz w:val="19"/>
            </w:rPr>
            <w:t>REVISION</w:t>
          </w:r>
        </w:p>
        <w:p w:rsidR="00E17881" w:rsidRDefault="00E17881" w:rsidP="00193FD0">
          <w:pPr>
            <w:tabs>
              <w:tab w:val="left" w:pos="-720"/>
            </w:tabs>
            <w:suppressAutoHyphens/>
            <w:spacing w:before="90" w:after="54"/>
            <w:jc w:val="center"/>
            <w:rPr>
              <w:rFonts w:ascii="Times New Roman" w:hAnsi="Times New Roman"/>
              <w:b/>
              <w:sz w:val="36"/>
            </w:rPr>
          </w:pPr>
          <w:r w:rsidRPr="00E17881">
            <w:rPr>
              <w:rFonts w:ascii="Times New Roman" w:hAnsi="Times New Roman"/>
              <w:b/>
              <w:sz w:val="36"/>
            </w:rPr>
            <w:t>0</w:t>
          </w:r>
        </w:p>
        <w:p w:rsidR="00193FD0" w:rsidRPr="00C21335" w:rsidRDefault="000D1A37" w:rsidP="000D1A37">
          <w:pPr>
            <w:tabs>
              <w:tab w:val="left" w:pos="-720"/>
            </w:tabs>
            <w:suppressAutoHyphens/>
            <w:spacing w:before="90" w:after="54"/>
            <w:jc w:val="center"/>
            <w:rPr>
              <w:rFonts w:ascii="Times New Roman" w:hAnsi="Times New Roman"/>
              <w:b/>
            </w:rPr>
          </w:pPr>
          <w:r>
            <w:rPr>
              <w:rFonts w:ascii="Times New Roman" w:hAnsi="Times New Roman"/>
              <w:b/>
            </w:rPr>
            <w:t>xx</w:t>
          </w:r>
          <w:r w:rsidR="00C21335" w:rsidRPr="00C21335">
            <w:rPr>
              <w:rFonts w:ascii="Times New Roman" w:hAnsi="Times New Roman"/>
              <w:b/>
            </w:rPr>
            <w:t>/</w:t>
          </w:r>
          <w:r>
            <w:rPr>
              <w:rFonts w:ascii="Times New Roman" w:hAnsi="Times New Roman"/>
              <w:b/>
            </w:rPr>
            <w:t>xx</w:t>
          </w:r>
          <w:r w:rsidR="00C21335" w:rsidRPr="00C21335">
            <w:rPr>
              <w:rFonts w:ascii="Times New Roman" w:hAnsi="Times New Roman"/>
              <w:b/>
            </w:rPr>
            <w:t>/</w:t>
          </w:r>
          <w:r>
            <w:rPr>
              <w:rFonts w:ascii="Times New Roman" w:hAnsi="Times New Roman"/>
              <w:b/>
            </w:rPr>
            <w:t>xx</w:t>
          </w:r>
        </w:p>
      </w:tc>
    </w:tr>
    <w:tr w:rsidR="009262CF" w:rsidRPr="001A5E52">
      <w:tc>
        <w:tcPr>
          <w:tcW w:w="1620" w:type="dxa"/>
          <w:tcBorders>
            <w:top w:val="single" w:sz="6" w:space="0" w:color="auto"/>
            <w:left w:val="double" w:sz="6" w:space="0" w:color="auto"/>
            <w:bottom w:val="double" w:sz="6" w:space="0" w:color="auto"/>
          </w:tcBorders>
        </w:tcPr>
        <w:p w:rsidR="009262CF" w:rsidRPr="00D05D9B" w:rsidRDefault="003A7A02"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2R00</w:t>
          </w:r>
        </w:p>
      </w:tc>
      <w:tc>
        <w:tcPr>
          <w:tcW w:w="6660" w:type="dxa"/>
          <w:tcBorders>
            <w:top w:val="single" w:sz="6" w:space="0" w:color="auto"/>
            <w:left w:val="single" w:sz="6" w:space="0" w:color="auto"/>
            <w:bottom w:val="double" w:sz="6" w:space="0" w:color="auto"/>
            <w:right w:val="single" w:sz="6" w:space="0" w:color="auto"/>
          </w:tcBorders>
        </w:tcPr>
        <w:p w:rsidR="009262CF" w:rsidRPr="00C21335" w:rsidRDefault="003A7A02" w:rsidP="003A7A02">
          <w:pPr>
            <w:tabs>
              <w:tab w:val="left" w:pos="-720"/>
            </w:tabs>
            <w:suppressAutoHyphens/>
            <w:spacing w:before="90" w:after="54"/>
            <w:jc w:val="center"/>
            <w:rPr>
              <w:rFonts w:ascii="Times New Roman" w:hAnsi="Times New Roman"/>
              <w:b/>
              <w:szCs w:val="24"/>
            </w:rPr>
          </w:pPr>
          <w:r>
            <w:rPr>
              <w:rFonts w:ascii="Times New Roman" w:hAnsi="Times New Roman"/>
              <w:b/>
              <w:szCs w:val="24"/>
            </w:rPr>
            <w:t>Cabinet, storage, flammable liquids</w:t>
          </w:r>
        </w:p>
      </w:tc>
      <w:tc>
        <w:tcPr>
          <w:tcW w:w="1800" w:type="dxa"/>
          <w:tcBorders>
            <w:top w:val="single" w:sz="6" w:space="0" w:color="auto"/>
            <w:left w:val="single" w:sz="6" w:space="0" w:color="auto"/>
            <w:bottom w:val="double" w:sz="6" w:space="0" w:color="auto"/>
            <w:right w:val="double" w:sz="6" w:space="0" w:color="auto"/>
          </w:tcBorders>
        </w:tcPr>
        <w:p w:rsidR="009262CF" w:rsidRPr="00D05D9B" w:rsidRDefault="009262CF" w:rsidP="007A71B7">
          <w:pPr>
            <w:tabs>
              <w:tab w:val="left" w:pos="-720"/>
            </w:tabs>
            <w:suppressAutoHyphens/>
            <w:spacing w:before="90"/>
            <w:rPr>
              <w:b/>
            </w:rPr>
          </w:pPr>
          <w:r w:rsidRPr="00D05D9B">
            <w:rPr>
              <w:rFonts w:ascii="Times New Roman" w:hAnsi="Times New Roman"/>
              <w:b/>
            </w:rPr>
            <w:t xml:space="preserve">PAGE </w:t>
          </w:r>
          <w:r w:rsidR="00A35647" w:rsidRPr="00C46652">
            <w:rPr>
              <w:rStyle w:val="PageNumber"/>
              <w:rFonts w:ascii="Times New Roman" w:hAnsi="Times New Roman"/>
              <w:b/>
            </w:rPr>
            <w:fldChar w:fldCharType="begin"/>
          </w:r>
          <w:r w:rsidRPr="00C46652">
            <w:rPr>
              <w:rStyle w:val="PageNumber"/>
              <w:rFonts w:ascii="Times New Roman" w:hAnsi="Times New Roman"/>
              <w:b/>
            </w:rPr>
            <w:instrText xml:space="preserve"> PAGE </w:instrText>
          </w:r>
          <w:r w:rsidR="00A35647" w:rsidRPr="00C46652">
            <w:rPr>
              <w:rStyle w:val="PageNumber"/>
              <w:rFonts w:ascii="Times New Roman" w:hAnsi="Times New Roman"/>
              <w:b/>
            </w:rPr>
            <w:fldChar w:fldCharType="separate"/>
          </w:r>
          <w:r w:rsidR="00FA7E73">
            <w:rPr>
              <w:rStyle w:val="PageNumber"/>
              <w:rFonts w:ascii="Times New Roman" w:hAnsi="Times New Roman"/>
              <w:b/>
              <w:noProof/>
            </w:rPr>
            <w:t>1</w:t>
          </w:r>
          <w:r w:rsidR="00A35647" w:rsidRPr="00C46652">
            <w:rPr>
              <w:rStyle w:val="PageNumber"/>
              <w:rFonts w:ascii="Times New Roman" w:hAnsi="Times New Roman"/>
              <w:b/>
            </w:rPr>
            <w:fldChar w:fldCharType="end"/>
          </w:r>
          <w:r>
            <w:rPr>
              <w:rStyle w:val="PageNumber"/>
              <w:rFonts w:ascii="Times New Roman" w:hAnsi="Times New Roman"/>
              <w:b/>
            </w:rPr>
            <w:t xml:space="preserve"> </w:t>
          </w:r>
          <w:r w:rsidRPr="00C46652">
            <w:rPr>
              <w:rFonts w:ascii="Times New Roman" w:hAnsi="Times New Roman"/>
              <w:b/>
            </w:rPr>
            <w:t>of</w:t>
          </w:r>
          <w:r w:rsidRPr="00D05D9B">
            <w:rPr>
              <w:rFonts w:ascii="Times New Roman" w:hAnsi="Times New Roman"/>
              <w:b/>
            </w:rPr>
            <w:t xml:space="preserve"> </w:t>
          </w:r>
          <w:r w:rsidR="00A35647" w:rsidRPr="007C6F92">
            <w:rPr>
              <w:rStyle w:val="PageNumber"/>
              <w:rFonts w:ascii="Times New Roman" w:hAnsi="Times New Roman"/>
              <w:b/>
            </w:rPr>
            <w:fldChar w:fldCharType="begin"/>
          </w:r>
          <w:r w:rsidRPr="007C6F92">
            <w:rPr>
              <w:rStyle w:val="PageNumber"/>
              <w:rFonts w:ascii="Times New Roman" w:hAnsi="Times New Roman"/>
              <w:b/>
            </w:rPr>
            <w:instrText xml:space="preserve"> NUMPAGES </w:instrText>
          </w:r>
          <w:r w:rsidR="00A35647" w:rsidRPr="007C6F92">
            <w:rPr>
              <w:rStyle w:val="PageNumber"/>
              <w:rFonts w:ascii="Times New Roman" w:hAnsi="Times New Roman"/>
              <w:b/>
            </w:rPr>
            <w:fldChar w:fldCharType="separate"/>
          </w:r>
          <w:r w:rsidR="00FA7E73">
            <w:rPr>
              <w:rStyle w:val="PageNumber"/>
              <w:rFonts w:ascii="Times New Roman" w:hAnsi="Times New Roman"/>
              <w:b/>
              <w:noProof/>
            </w:rPr>
            <w:t>3</w:t>
          </w:r>
          <w:r w:rsidR="00A35647" w:rsidRPr="007C6F92">
            <w:rPr>
              <w:rStyle w:val="PageNumber"/>
              <w:rFonts w:ascii="Times New Roman" w:hAnsi="Times New Roman"/>
              <w:b/>
            </w:rPr>
            <w:fldChar w:fldCharType="end"/>
          </w:r>
        </w:p>
      </w:tc>
    </w:tr>
  </w:tbl>
  <w:p w:rsidR="009262CF"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F4"/>
    <w:rsid w:val="000169A5"/>
    <w:rsid w:val="00017ED5"/>
    <w:rsid w:val="00020723"/>
    <w:rsid w:val="00022409"/>
    <w:rsid w:val="000232A8"/>
    <w:rsid w:val="00025BB5"/>
    <w:rsid w:val="00027CFC"/>
    <w:rsid w:val="0003544D"/>
    <w:rsid w:val="00037069"/>
    <w:rsid w:val="00037CFA"/>
    <w:rsid w:val="00041E05"/>
    <w:rsid w:val="000431C7"/>
    <w:rsid w:val="00045975"/>
    <w:rsid w:val="00045DF0"/>
    <w:rsid w:val="00051019"/>
    <w:rsid w:val="00053214"/>
    <w:rsid w:val="00055F59"/>
    <w:rsid w:val="000616BF"/>
    <w:rsid w:val="00062983"/>
    <w:rsid w:val="0006510D"/>
    <w:rsid w:val="00067C63"/>
    <w:rsid w:val="00072A6F"/>
    <w:rsid w:val="00072E7D"/>
    <w:rsid w:val="00083C17"/>
    <w:rsid w:val="0008720D"/>
    <w:rsid w:val="000911E0"/>
    <w:rsid w:val="000920C8"/>
    <w:rsid w:val="000A1021"/>
    <w:rsid w:val="000A5D65"/>
    <w:rsid w:val="000B5BC8"/>
    <w:rsid w:val="000B6333"/>
    <w:rsid w:val="000C0825"/>
    <w:rsid w:val="000C5262"/>
    <w:rsid w:val="000D18B6"/>
    <w:rsid w:val="000D1A37"/>
    <w:rsid w:val="000D3B21"/>
    <w:rsid w:val="000D7131"/>
    <w:rsid w:val="000E2CD7"/>
    <w:rsid w:val="000E591F"/>
    <w:rsid w:val="000F00EC"/>
    <w:rsid w:val="000F4E8B"/>
    <w:rsid w:val="000F5201"/>
    <w:rsid w:val="00105B63"/>
    <w:rsid w:val="001355D4"/>
    <w:rsid w:val="00140EF4"/>
    <w:rsid w:val="001451C0"/>
    <w:rsid w:val="00150841"/>
    <w:rsid w:val="00151A78"/>
    <w:rsid w:val="00160F6A"/>
    <w:rsid w:val="00162815"/>
    <w:rsid w:val="00163FAD"/>
    <w:rsid w:val="0017009B"/>
    <w:rsid w:val="001775FA"/>
    <w:rsid w:val="0018144C"/>
    <w:rsid w:val="001840B6"/>
    <w:rsid w:val="00186773"/>
    <w:rsid w:val="00187171"/>
    <w:rsid w:val="00193FD0"/>
    <w:rsid w:val="001A124F"/>
    <w:rsid w:val="001A12C8"/>
    <w:rsid w:val="001A5E52"/>
    <w:rsid w:val="001B039A"/>
    <w:rsid w:val="001B4074"/>
    <w:rsid w:val="001D2341"/>
    <w:rsid w:val="001D58A9"/>
    <w:rsid w:val="001D6B09"/>
    <w:rsid w:val="001E5105"/>
    <w:rsid w:val="001E705F"/>
    <w:rsid w:val="001E7469"/>
    <w:rsid w:val="001F19E4"/>
    <w:rsid w:val="001F431E"/>
    <w:rsid w:val="001F503A"/>
    <w:rsid w:val="002036BD"/>
    <w:rsid w:val="002036D0"/>
    <w:rsid w:val="00206EAD"/>
    <w:rsid w:val="002075DA"/>
    <w:rsid w:val="00211727"/>
    <w:rsid w:val="00211E4D"/>
    <w:rsid w:val="002151E4"/>
    <w:rsid w:val="00221982"/>
    <w:rsid w:val="002442B8"/>
    <w:rsid w:val="00250B59"/>
    <w:rsid w:val="0025737F"/>
    <w:rsid w:val="0025780F"/>
    <w:rsid w:val="00262F89"/>
    <w:rsid w:val="002676B7"/>
    <w:rsid w:val="00281BEB"/>
    <w:rsid w:val="00287BEE"/>
    <w:rsid w:val="00293ACC"/>
    <w:rsid w:val="002A06FE"/>
    <w:rsid w:val="002A0CCF"/>
    <w:rsid w:val="002A7E50"/>
    <w:rsid w:val="002B49EB"/>
    <w:rsid w:val="002C67D1"/>
    <w:rsid w:val="002D22FF"/>
    <w:rsid w:val="002E19C6"/>
    <w:rsid w:val="002E263F"/>
    <w:rsid w:val="002E746B"/>
    <w:rsid w:val="002F108A"/>
    <w:rsid w:val="0032583C"/>
    <w:rsid w:val="00356EA3"/>
    <w:rsid w:val="00357B0B"/>
    <w:rsid w:val="00360DE5"/>
    <w:rsid w:val="00364813"/>
    <w:rsid w:val="003728C0"/>
    <w:rsid w:val="003839E5"/>
    <w:rsid w:val="00391896"/>
    <w:rsid w:val="003A1B30"/>
    <w:rsid w:val="003A3B0B"/>
    <w:rsid w:val="003A7A02"/>
    <w:rsid w:val="003B70F8"/>
    <w:rsid w:val="003B7995"/>
    <w:rsid w:val="003C0B3C"/>
    <w:rsid w:val="003D2E26"/>
    <w:rsid w:val="003F1C63"/>
    <w:rsid w:val="003F4060"/>
    <w:rsid w:val="004031B4"/>
    <w:rsid w:val="004055E9"/>
    <w:rsid w:val="0042059A"/>
    <w:rsid w:val="00421DCD"/>
    <w:rsid w:val="0042707D"/>
    <w:rsid w:val="00433AF7"/>
    <w:rsid w:val="00440CFD"/>
    <w:rsid w:val="004463B7"/>
    <w:rsid w:val="00450253"/>
    <w:rsid w:val="00453810"/>
    <w:rsid w:val="00455137"/>
    <w:rsid w:val="004552E0"/>
    <w:rsid w:val="004564BF"/>
    <w:rsid w:val="00470C51"/>
    <w:rsid w:val="00474624"/>
    <w:rsid w:val="004856E0"/>
    <w:rsid w:val="00485E72"/>
    <w:rsid w:val="00492EE8"/>
    <w:rsid w:val="00493CCC"/>
    <w:rsid w:val="004A6E97"/>
    <w:rsid w:val="004B5FD0"/>
    <w:rsid w:val="004C067A"/>
    <w:rsid w:val="004C15F3"/>
    <w:rsid w:val="004C7447"/>
    <w:rsid w:val="004D6461"/>
    <w:rsid w:val="004E15E0"/>
    <w:rsid w:val="004E7242"/>
    <w:rsid w:val="0050016A"/>
    <w:rsid w:val="00507D52"/>
    <w:rsid w:val="0051111C"/>
    <w:rsid w:val="00511A85"/>
    <w:rsid w:val="00520A59"/>
    <w:rsid w:val="00522032"/>
    <w:rsid w:val="005224EE"/>
    <w:rsid w:val="005317D9"/>
    <w:rsid w:val="00536566"/>
    <w:rsid w:val="0054149D"/>
    <w:rsid w:val="00543DF9"/>
    <w:rsid w:val="0055788B"/>
    <w:rsid w:val="0056030D"/>
    <w:rsid w:val="005603D2"/>
    <w:rsid w:val="005673B5"/>
    <w:rsid w:val="005753CA"/>
    <w:rsid w:val="00577A48"/>
    <w:rsid w:val="005A1477"/>
    <w:rsid w:val="005A1603"/>
    <w:rsid w:val="005A297E"/>
    <w:rsid w:val="005A592B"/>
    <w:rsid w:val="005A5B0E"/>
    <w:rsid w:val="005C2BA1"/>
    <w:rsid w:val="005C64E1"/>
    <w:rsid w:val="005D05C2"/>
    <w:rsid w:val="005D7A98"/>
    <w:rsid w:val="005E3A42"/>
    <w:rsid w:val="005F09E6"/>
    <w:rsid w:val="005F121E"/>
    <w:rsid w:val="005F1660"/>
    <w:rsid w:val="005F3FF9"/>
    <w:rsid w:val="00600E01"/>
    <w:rsid w:val="0060125E"/>
    <w:rsid w:val="00610616"/>
    <w:rsid w:val="00612F1F"/>
    <w:rsid w:val="00613FCB"/>
    <w:rsid w:val="00616C2A"/>
    <w:rsid w:val="0062565B"/>
    <w:rsid w:val="00631141"/>
    <w:rsid w:val="00631CEC"/>
    <w:rsid w:val="00660137"/>
    <w:rsid w:val="00660B3D"/>
    <w:rsid w:val="006701C0"/>
    <w:rsid w:val="00680AD1"/>
    <w:rsid w:val="00686221"/>
    <w:rsid w:val="00693B72"/>
    <w:rsid w:val="006A1491"/>
    <w:rsid w:val="006A580B"/>
    <w:rsid w:val="006B22E1"/>
    <w:rsid w:val="006B2334"/>
    <w:rsid w:val="006C4F06"/>
    <w:rsid w:val="006C67EE"/>
    <w:rsid w:val="006C7F13"/>
    <w:rsid w:val="006D1605"/>
    <w:rsid w:val="006D32D1"/>
    <w:rsid w:val="006E3111"/>
    <w:rsid w:val="006E786A"/>
    <w:rsid w:val="006F24B8"/>
    <w:rsid w:val="006F3C7D"/>
    <w:rsid w:val="006F5A3D"/>
    <w:rsid w:val="0071490C"/>
    <w:rsid w:val="00717E06"/>
    <w:rsid w:val="0072153B"/>
    <w:rsid w:val="00727E5B"/>
    <w:rsid w:val="007354C3"/>
    <w:rsid w:val="00735BC8"/>
    <w:rsid w:val="00740919"/>
    <w:rsid w:val="0074199C"/>
    <w:rsid w:val="00742E92"/>
    <w:rsid w:val="00743F76"/>
    <w:rsid w:val="00753476"/>
    <w:rsid w:val="00755A3F"/>
    <w:rsid w:val="00756EF0"/>
    <w:rsid w:val="007678F4"/>
    <w:rsid w:val="00772310"/>
    <w:rsid w:val="00774798"/>
    <w:rsid w:val="00777F08"/>
    <w:rsid w:val="00780BCA"/>
    <w:rsid w:val="00781019"/>
    <w:rsid w:val="00791114"/>
    <w:rsid w:val="007914C5"/>
    <w:rsid w:val="00792AD0"/>
    <w:rsid w:val="00793E89"/>
    <w:rsid w:val="00795160"/>
    <w:rsid w:val="0079693E"/>
    <w:rsid w:val="007A0A77"/>
    <w:rsid w:val="007A23C3"/>
    <w:rsid w:val="007A71B7"/>
    <w:rsid w:val="007A794B"/>
    <w:rsid w:val="007B02F6"/>
    <w:rsid w:val="007B2665"/>
    <w:rsid w:val="007B47D9"/>
    <w:rsid w:val="007B6700"/>
    <w:rsid w:val="007C0A60"/>
    <w:rsid w:val="007C2137"/>
    <w:rsid w:val="007C3C5A"/>
    <w:rsid w:val="007C6F92"/>
    <w:rsid w:val="007D733F"/>
    <w:rsid w:val="007E12FA"/>
    <w:rsid w:val="007E27B1"/>
    <w:rsid w:val="007E5229"/>
    <w:rsid w:val="007E59D0"/>
    <w:rsid w:val="007F1F26"/>
    <w:rsid w:val="007F524B"/>
    <w:rsid w:val="00800F31"/>
    <w:rsid w:val="00801CBD"/>
    <w:rsid w:val="008041D3"/>
    <w:rsid w:val="00826C0D"/>
    <w:rsid w:val="008304DC"/>
    <w:rsid w:val="00835B10"/>
    <w:rsid w:val="0084377A"/>
    <w:rsid w:val="0085174B"/>
    <w:rsid w:val="00851B5C"/>
    <w:rsid w:val="008676A5"/>
    <w:rsid w:val="0087305C"/>
    <w:rsid w:val="00881E54"/>
    <w:rsid w:val="008A4334"/>
    <w:rsid w:val="008A53D7"/>
    <w:rsid w:val="008A5755"/>
    <w:rsid w:val="008B1065"/>
    <w:rsid w:val="008B4CE9"/>
    <w:rsid w:val="008B5EB5"/>
    <w:rsid w:val="008C2ED5"/>
    <w:rsid w:val="008D6925"/>
    <w:rsid w:val="008E2BB8"/>
    <w:rsid w:val="008F2006"/>
    <w:rsid w:val="008F3A0B"/>
    <w:rsid w:val="009037B1"/>
    <w:rsid w:val="00911BC3"/>
    <w:rsid w:val="009146A3"/>
    <w:rsid w:val="00915751"/>
    <w:rsid w:val="00925E20"/>
    <w:rsid w:val="009262CF"/>
    <w:rsid w:val="00930616"/>
    <w:rsid w:val="00930C83"/>
    <w:rsid w:val="009313BD"/>
    <w:rsid w:val="0093209C"/>
    <w:rsid w:val="00941F9B"/>
    <w:rsid w:val="00943BF8"/>
    <w:rsid w:val="00945DBD"/>
    <w:rsid w:val="00955142"/>
    <w:rsid w:val="00960B63"/>
    <w:rsid w:val="00962A1E"/>
    <w:rsid w:val="00966A5A"/>
    <w:rsid w:val="00976AE0"/>
    <w:rsid w:val="00983E02"/>
    <w:rsid w:val="00986B49"/>
    <w:rsid w:val="00996761"/>
    <w:rsid w:val="009A13C4"/>
    <w:rsid w:val="009A57C7"/>
    <w:rsid w:val="009B1F36"/>
    <w:rsid w:val="009B6359"/>
    <w:rsid w:val="009C38D7"/>
    <w:rsid w:val="009C3AFE"/>
    <w:rsid w:val="009C73F4"/>
    <w:rsid w:val="009F5CDE"/>
    <w:rsid w:val="009F69F3"/>
    <w:rsid w:val="00A02387"/>
    <w:rsid w:val="00A03E63"/>
    <w:rsid w:val="00A06A88"/>
    <w:rsid w:val="00A2145D"/>
    <w:rsid w:val="00A22779"/>
    <w:rsid w:val="00A2650F"/>
    <w:rsid w:val="00A32098"/>
    <w:rsid w:val="00A35647"/>
    <w:rsid w:val="00A375FA"/>
    <w:rsid w:val="00A37A94"/>
    <w:rsid w:val="00A47945"/>
    <w:rsid w:val="00A577AF"/>
    <w:rsid w:val="00A65D62"/>
    <w:rsid w:val="00A668AD"/>
    <w:rsid w:val="00A67389"/>
    <w:rsid w:val="00A747A0"/>
    <w:rsid w:val="00A747BA"/>
    <w:rsid w:val="00A77C8F"/>
    <w:rsid w:val="00AA0BF1"/>
    <w:rsid w:val="00AA6EC4"/>
    <w:rsid w:val="00AB0A7F"/>
    <w:rsid w:val="00AB1B7A"/>
    <w:rsid w:val="00AC5028"/>
    <w:rsid w:val="00AD0E72"/>
    <w:rsid w:val="00AD1B16"/>
    <w:rsid w:val="00AE5E65"/>
    <w:rsid w:val="00B15A39"/>
    <w:rsid w:val="00B15F9F"/>
    <w:rsid w:val="00B204EE"/>
    <w:rsid w:val="00B2172E"/>
    <w:rsid w:val="00B24442"/>
    <w:rsid w:val="00B24A7B"/>
    <w:rsid w:val="00B277AE"/>
    <w:rsid w:val="00B30521"/>
    <w:rsid w:val="00B33FCC"/>
    <w:rsid w:val="00B5172A"/>
    <w:rsid w:val="00B52AAD"/>
    <w:rsid w:val="00B61CE0"/>
    <w:rsid w:val="00B679F5"/>
    <w:rsid w:val="00B67C8C"/>
    <w:rsid w:val="00B7549D"/>
    <w:rsid w:val="00B75683"/>
    <w:rsid w:val="00B773D5"/>
    <w:rsid w:val="00B77D8B"/>
    <w:rsid w:val="00B833D0"/>
    <w:rsid w:val="00B83DD6"/>
    <w:rsid w:val="00B84539"/>
    <w:rsid w:val="00B84BC2"/>
    <w:rsid w:val="00B86F20"/>
    <w:rsid w:val="00B956EE"/>
    <w:rsid w:val="00B96039"/>
    <w:rsid w:val="00B9739D"/>
    <w:rsid w:val="00BB0F20"/>
    <w:rsid w:val="00BB151E"/>
    <w:rsid w:val="00BB2F4E"/>
    <w:rsid w:val="00BB5048"/>
    <w:rsid w:val="00BB5227"/>
    <w:rsid w:val="00BB54E1"/>
    <w:rsid w:val="00BB734D"/>
    <w:rsid w:val="00BC163B"/>
    <w:rsid w:val="00BC310C"/>
    <w:rsid w:val="00BC35A8"/>
    <w:rsid w:val="00BC6DE8"/>
    <w:rsid w:val="00BC6EF0"/>
    <w:rsid w:val="00BD0543"/>
    <w:rsid w:val="00BD31C2"/>
    <w:rsid w:val="00BD526D"/>
    <w:rsid w:val="00BF0186"/>
    <w:rsid w:val="00C03C9E"/>
    <w:rsid w:val="00C03E23"/>
    <w:rsid w:val="00C04D0F"/>
    <w:rsid w:val="00C155E2"/>
    <w:rsid w:val="00C21335"/>
    <w:rsid w:val="00C224D9"/>
    <w:rsid w:val="00C2316B"/>
    <w:rsid w:val="00C2435C"/>
    <w:rsid w:val="00C311CE"/>
    <w:rsid w:val="00C41030"/>
    <w:rsid w:val="00C44618"/>
    <w:rsid w:val="00C46194"/>
    <w:rsid w:val="00C46652"/>
    <w:rsid w:val="00C46AD2"/>
    <w:rsid w:val="00C46B29"/>
    <w:rsid w:val="00C517DB"/>
    <w:rsid w:val="00C55F39"/>
    <w:rsid w:val="00C57A31"/>
    <w:rsid w:val="00C601DF"/>
    <w:rsid w:val="00C63366"/>
    <w:rsid w:val="00C63C64"/>
    <w:rsid w:val="00C670C6"/>
    <w:rsid w:val="00C719BC"/>
    <w:rsid w:val="00C751F6"/>
    <w:rsid w:val="00C86D94"/>
    <w:rsid w:val="00C97F23"/>
    <w:rsid w:val="00CA61FC"/>
    <w:rsid w:val="00CB190C"/>
    <w:rsid w:val="00CB5B98"/>
    <w:rsid w:val="00CB6F62"/>
    <w:rsid w:val="00CC4949"/>
    <w:rsid w:val="00CD19AC"/>
    <w:rsid w:val="00CD4E9A"/>
    <w:rsid w:val="00CE0B4F"/>
    <w:rsid w:val="00CF1126"/>
    <w:rsid w:val="00CF1A6A"/>
    <w:rsid w:val="00CF5C1F"/>
    <w:rsid w:val="00D0130C"/>
    <w:rsid w:val="00D05543"/>
    <w:rsid w:val="00D05D9B"/>
    <w:rsid w:val="00D12C10"/>
    <w:rsid w:val="00D17121"/>
    <w:rsid w:val="00D274C1"/>
    <w:rsid w:val="00D35075"/>
    <w:rsid w:val="00D412B8"/>
    <w:rsid w:val="00D52509"/>
    <w:rsid w:val="00D60262"/>
    <w:rsid w:val="00D73FCE"/>
    <w:rsid w:val="00D85C34"/>
    <w:rsid w:val="00D867CB"/>
    <w:rsid w:val="00D90DDF"/>
    <w:rsid w:val="00D951A2"/>
    <w:rsid w:val="00DB05A7"/>
    <w:rsid w:val="00DB1B05"/>
    <w:rsid w:val="00DB463F"/>
    <w:rsid w:val="00DB4AE3"/>
    <w:rsid w:val="00DC4342"/>
    <w:rsid w:val="00DD090A"/>
    <w:rsid w:val="00DD2FC2"/>
    <w:rsid w:val="00DD7825"/>
    <w:rsid w:val="00DD782A"/>
    <w:rsid w:val="00DE7D24"/>
    <w:rsid w:val="00E01F2B"/>
    <w:rsid w:val="00E02BD9"/>
    <w:rsid w:val="00E03DEC"/>
    <w:rsid w:val="00E10A87"/>
    <w:rsid w:val="00E17881"/>
    <w:rsid w:val="00E42568"/>
    <w:rsid w:val="00E458AE"/>
    <w:rsid w:val="00E50D16"/>
    <w:rsid w:val="00E61577"/>
    <w:rsid w:val="00E61733"/>
    <w:rsid w:val="00E63824"/>
    <w:rsid w:val="00E7016F"/>
    <w:rsid w:val="00E72D0D"/>
    <w:rsid w:val="00E8426F"/>
    <w:rsid w:val="00E84B16"/>
    <w:rsid w:val="00E967CE"/>
    <w:rsid w:val="00E974D6"/>
    <w:rsid w:val="00EA458A"/>
    <w:rsid w:val="00ED0F94"/>
    <w:rsid w:val="00ED3C85"/>
    <w:rsid w:val="00ED68FE"/>
    <w:rsid w:val="00EF122A"/>
    <w:rsid w:val="00F059A5"/>
    <w:rsid w:val="00F068D9"/>
    <w:rsid w:val="00F07923"/>
    <w:rsid w:val="00F155E9"/>
    <w:rsid w:val="00F25517"/>
    <w:rsid w:val="00F33A5E"/>
    <w:rsid w:val="00F34701"/>
    <w:rsid w:val="00F35289"/>
    <w:rsid w:val="00F36AE9"/>
    <w:rsid w:val="00F4249C"/>
    <w:rsid w:val="00F46BD3"/>
    <w:rsid w:val="00F54D5C"/>
    <w:rsid w:val="00F65DEB"/>
    <w:rsid w:val="00F72E81"/>
    <w:rsid w:val="00F7364D"/>
    <w:rsid w:val="00F924E2"/>
    <w:rsid w:val="00F93121"/>
    <w:rsid w:val="00F9383E"/>
    <w:rsid w:val="00F966B1"/>
    <w:rsid w:val="00FA54F6"/>
    <w:rsid w:val="00FA7E73"/>
    <w:rsid w:val="00FB1644"/>
    <w:rsid w:val="00FB2677"/>
    <w:rsid w:val="00FC1373"/>
    <w:rsid w:val="00FD0C64"/>
    <w:rsid w:val="00FD25DD"/>
    <w:rsid w:val="00FD398F"/>
    <w:rsid w:val="00FD4207"/>
    <w:rsid w:val="00FE77C6"/>
    <w:rsid w:val="00FF4945"/>
    <w:rsid w:val="00F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478F-3927-43E6-A53B-D549053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cp:lastModifiedBy>
  <cp:revision>3</cp:revision>
  <cp:lastPrinted>2016-01-05T13:24:00Z</cp:lastPrinted>
  <dcterms:created xsi:type="dcterms:W3CDTF">2016-10-04T15:13:00Z</dcterms:created>
  <dcterms:modified xsi:type="dcterms:W3CDTF">2016-11-15T15:46:00Z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