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6D1649" w:rsidRPr="004E0672">
        <w:rPr>
          <w:b w:val="0"/>
        </w:rPr>
        <w:t>To allow patrons the opportunity to estimate the weight of their loose produce before final check out.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6D1649" w:rsidRPr="000E6526">
        <w:rPr>
          <w:rFonts w:ascii="Times New Roman" w:hAnsi="Times New Roman"/>
        </w:rPr>
        <w:t>6670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6D1649" w:rsidRPr="0043586B" w:rsidRDefault="006D1649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43586B">
        <w:rPr>
          <w:rFonts w:ascii="Times New Roman" w:hAnsi="Times New Roman"/>
        </w:rPr>
        <w:t>Scale face: 13 to 16 inch diameter.</w:t>
      </w:r>
    </w:p>
    <w:p w:rsidR="000D1A37" w:rsidRPr="0043586B" w:rsidRDefault="006D1649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43586B">
        <w:rPr>
          <w:rFonts w:ascii="Times New Roman" w:hAnsi="Times New Roman"/>
        </w:rPr>
        <w:t>Commodity pan: 12 to 18 inch diameter, 3 to 5 inches deep.</w:t>
      </w:r>
      <w:r w:rsidR="000D1A37" w:rsidRPr="0043586B">
        <w:rPr>
          <w:rFonts w:ascii="Times New Roman" w:hAnsi="Times New Roman"/>
        </w:rPr>
        <w:t xml:space="preserve"> </w:t>
      </w:r>
    </w:p>
    <w:p w:rsidR="009037B1" w:rsidRPr="0043586B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765ECD" w:rsidRDefault="00765ECD" w:rsidP="00765EC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Hanging scale:</w:t>
      </w:r>
    </w:p>
    <w:p w:rsidR="00765ECD" w:rsidRDefault="00765ECD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Chrome plated steel </w:t>
      </w:r>
      <w:r w:rsidR="009E0C0A">
        <w:rPr>
          <w:rFonts w:ascii="Times New Roman" w:hAnsi="Times New Roman"/>
        </w:rPr>
        <w:t>or stainless steel construction.</w:t>
      </w:r>
    </w:p>
    <w:p w:rsidR="00765ECD" w:rsidRDefault="00765ECD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Scale face enclosed.</w:t>
      </w:r>
    </w:p>
    <w:p w:rsidR="00765ECD" w:rsidRDefault="009E0C0A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30 lb. / 15kg</w:t>
      </w:r>
      <w:r w:rsidR="00765ECD">
        <w:rPr>
          <w:rFonts w:ascii="Times New Roman" w:hAnsi="Times New Roman"/>
        </w:rPr>
        <w:t xml:space="preserve"> capacity.</w:t>
      </w:r>
    </w:p>
    <w:p w:rsidR="00765ECD" w:rsidRDefault="00765ECD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Weight displayed in 1 ounce increments.</w:t>
      </w:r>
    </w:p>
    <w:p w:rsidR="00765ECD" w:rsidRPr="002654E8" w:rsidRDefault="009E0C0A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Dampener system</w:t>
      </w:r>
      <w:r w:rsidR="00765ECD">
        <w:rPr>
          <w:rFonts w:ascii="Times New Roman" w:hAnsi="Times New Roman"/>
        </w:rPr>
        <w:t xml:space="preserve"> to reduce pointer oscillations.</w:t>
      </w:r>
    </w:p>
    <w:p w:rsidR="00765ECD" w:rsidRPr="002654E8" w:rsidRDefault="00765ECD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Hanging eye attached to top and bottom of scale housing.</w:t>
      </w:r>
    </w:p>
    <w:p w:rsidR="00765ECD" w:rsidRDefault="00765ECD" w:rsidP="00765E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Scale face has large easy-to-read numbers.</w:t>
      </w:r>
    </w:p>
    <w:p w:rsidR="00765ECD" w:rsidRDefault="00765ECD" w:rsidP="00765EC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Commodity pan:</w:t>
      </w:r>
    </w:p>
    <w:p w:rsidR="00765ECD" w:rsidRDefault="00765ECD" w:rsidP="00715A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Stainless steel.</w:t>
      </w:r>
    </w:p>
    <w:p w:rsidR="00765ECD" w:rsidRDefault="00765ECD" w:rsidP="00715A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Removable.</w:t>
      </w:r>
    </w:p>
    <w:p w:rsidR="00765ECD" w:rsidRDefault="00765ECD" w:rsidP="00715ACD">
      <w:pPr>
        <w:numPr>
          <w:ilvl w:val="3"/>
          <w:numId w:val="1"/>
        </w:num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Steel support bracket for scale attachment.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171080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171080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171080">
        <w:rPr>
          <w:rFonts w:ascii="Times New Roman" w:hAnsi="Times New Roman"/>
        </w:rPr>
        <w:t xml:space="preserve">parts, </w:t>
      </w:r>
      <w:r w:rsidRPr="00171080">
        <w:rPr>
          <w:rFonts w:ascii="Times New Roman" w:hAnsi="Times New Roman"/>
        </w:rPr>
        <w:t>service and labor.</w:t>
      </w:r>
    </w:p>
    <w:p w:rsidR="00171080" w:rsidRPr="00171080" w:rsidRDefault="00171080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171080">
        <w:rPr>
          <w:rFonts w:ascii="Times New Roman" w:hAnsi="Times New Roman"/>
        </w:rPr>
        <w:t xml:space="preserve">Meets or exceeds weights and measures H-44, Class III requirements.            </w:t>
      </w:r>
    </w:p>
    <w:p w:rsidR="00171080" w:rsidRDefault="00171080" w:rsidP="00171080">
      <w:pPr>
        <w:pStyle w:val="ListParagraph"/>
        <w:ind w:left="2160"/>
        <w:rPr>
          <w:rFonts w:ascii="Times New Roman" w:hAnsi="Times New Roman"/>
          <w:b/>
          <w:i/>
        </w:rPr>
      </w:pPr>
    </w:p>
    <w:p w:rsidR="00D17121" w:rsidRPr="00F9219E" w:rsidRDefault="00D17121" w:rsidP="00342ECA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F9219E">
        <w:rPr>
          <w:rFonts w:ascii="Times New Roman" w:hAnsi="Times New Roman"/>
          <w:b/>
        </w:rPr>
        <w:t>Information Technology requirements:</w:t>
      </w:r>
      <w:r w:rsidR="006D1649" w:rsidRPr="00F9219E">
        <w:rPr>
          <w:rFonts w:ascii="Times New Roman" w:hAnsi="Times New Roman"/>
          <w:b/>
        </w:rPr>
        <w:t xml:space="preserve"> </w:t>
      </w:r>
      <w:r w:rsidR="006D1649" w:rsidRPr="00F9219E">
        <w:rPr>
          <w:rFonts w:ascii="Times New Roman" w:hAnsi="Times New Roman"/>
        </w:rPr>
        <w:t>N</w:t>
      </w:r>
      <w:r w:rsidR="000E6526">
        <w:rPr>
          <w:rFonts w:ascii="Times New Roman" w:hAnsi="Times New Roman"/>
        </w:rPr>
        <w:t xml:space="preserve"> </w:t>
      </w:r>
      <w:r w:rsidR="006D1649" w:rsidRPr="00F9219E">
        <w:rPr>
          <w:rFonts w:ascii="Times New Roman" w:hAnsi="Times New Roman"/>
        </w:rPr>
        <w:t>/</w:t>
      </w:r>
      <w:r w:rsidR="000E6526">
        <w:rPr>
          <w:rFonts w:ascii="Times New Roman" w:hAnsi="Times New Roman"/>
        </w:rPr>
        <w:t xml:space="preserve"> </w:t>
      </w:r>
      <w:r w:rsidR="006D1649" w:rsidRPr="00F9219E">
        <w:rPr>
          <w:rFonts w:ascii="Times New Roman" w:hAnsi="Times New Roman"/>
        </w:rPr>
        <w:t>A</w:t>
      </w:r>
    </w:p>
    <w:p w:rsidR="00D17121" w:rsidRPr="00D17121" w:rsidRDefault="00D17121" w:rsidP="000E6526">
      <w:pPr>
        <w:pStyle w:val="Heading1"/>
        <w:numPr>
          <w:ilvl w:val="0"/>
          <w:numId w:val="0"/>
        </w:numPr>
        <w:rPr>
          <w:b w:val="0"/>
        </w:rPr>
      </w:pPr>
    </w:p>
    <w:p w:rsidR="00E17881" w:rsidRPr="00F9219E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F9219E">
        <w:rPr>
          <w:b w:val="0"/>
        </w:rPr>
        <w:t>N</w:t>
      </w:r>
      <w:r w:rsidR="000E6526">
        <w:rPr>
          <w:b w:val="0"/>
        </w:rPr>
        <w:t xml:space="preserve"> </w:t>
      </w:r>
      <w:r w:rsidR="00D17121" w:rsidRPr="00F9219E">
        <w:rPr>
          <w:b w:val="0"/>
        </w:rPr>
        <w:t>/</w:t>
      </w:r>
      <w:r w:rsidR="000E6526">
        <w:rPr>
          <w:b w:val="0"/>
        </w:rPr>
        <w:t xml:space="preserve"> </w:t>
      </w:r>
      <w:r w:rsidR="00D17121" w:rsidRPr="00F9219E">
        <w:rPr>
          <w:b w:val="0"/>
        </w:rPr>
        <w:t>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6D1649">
        <w:rPr>
          <w:rFonts w:ascii="Times New Roman" w:hAnsi="Times New Roman"/>
          <w:b/>
        </w:rPr>
        <w:t xml:space="preserve"> </w:t>
      </w:r>
      <w:r w:rsidR="006D1649" w:rsidRPr="00F9219E">
        <w:rPr>
          <w:rFonts w:ascii="Times New Roman" w:hAnsi="Times New Roman"/>
        </w:rPr>
        <w:t>N</w:t>
      </w:r>
      <w:r w:rsidR="000E6526">
        <w:rPr>
          <w:rFonts w:ascii="Times New Roman" w:hAnsi="Times New Roman"/>
        </w:rPr>
        <w:t xml:space="preserve"> </w:t>
      </w:r>
      <w:r w:rsidR="006D1649" w:rsidRPr="00F9219E">
        <w:rPr>
          <w:rFonts w:ascii="Times New Roman" w:hAnsi="Times New Roman"/>
        </w:rPr>
        <w:t>/</w:t>
      </w:r>
      <w:r w:rsidR="000E6526">
        <w:rPr>
          <w:rFonts w:ascii="Times New Roman" w:hAnsi="Times New Roman"/>
        </w:rPr>
        <w:t xml:space="preserve"> </w:t>
      </w:r>
      <w:r w:rsidR="006D1649" w:rsidRPr="00F9219E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F9219E" w:rsidRPr="00F9219E">
        <w:rPr>
          <w:rFonts w:ascii="Times New Roman" w:hAnsi="Times New Roman"/>
        </w:rPr>
        <w:t>assemble, mount</w:t>
      </w:r>
      <w:r w:rsidR="00F9219E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F9219E">
        <w:rPr>
          <w:rFonts w:ascii="Times New Roman" w:hAnsi="Times New Roman"/>
        </w:rPr>
        <w:t>.</w:t>
      </w:r>
    </w:p>
    <w:p w:rsidR="00765ECD" w:rsidRPr="004055E9" w:rsidRDefault="00765ECD" w:rsidP="00765ECD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F9219E">
        <w:rPr>
          <w:b w:val="0"/>
        </w:rPr>
        <w:t>N</w:t>
      </w:r>
      <w:r w:rsidR="000E6526">
        <w:rPr>
          <w:b w:val="0"/>
        </w:rPr>
        <w:t xml:space="preserve"> </w:t>
      </w:r>
      <w:r w:rsidRPr="00F9219E">
        <w:rPr>
          <w:b w:val="0"/>
        </w:rPr>
        <w:t>/</w:t>
      </w:r>
      <w:r w:rsidR="000E6526">
        <w:rPr>
          <w:b w:val="0"/>
        </w:rPr>
        <w:t xml:space="preserve"> </w:t>
      </w:r>
      <w:r w:rsidRPr="00F9219E">
        <w:rPr>
          <w:b w:val="0"/>
        </w:rPr>
        <w:t>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5F60B7" w:rsidRDefault="005F60B7" w:rsidP="00C601DF">
      <w:pPr>
        <w:ind w:left="432"/>
        <w:rPr>
          <w:rFonts w:ascii="Times New Roman" w:hAnsi="Times New Roman"/>
          <w:b/>
          <w:highlight w:val="yellow"/>
        </w:rPr>
      </w:pPr>
    </w:p>
    <w:p w:rsidR="005F60B7" w:rsidRDefault="005F60B7" w:rsidP="00C601DF">
      <w:pPr>
        <w:ind w:left="432"/>
        <w:rPr>
          <w:rFonts w:ascii="Times New Roman" w:hAnsi="Times New Roman"/>
          <w:b/>
          <w:highlight w:val="yellow"/>
        </w:rPr>
      </w:pPr>
    </w:p>
    <w:p w:rsidR="005F60B7" w:rsidRDefault="005F60B7" w:rsidP="00C601DF">
      <w:pPr>
        <w:ind w:left="432"/>
        <w:rPr>
          <w:rFonts w:ascii="Times New Roman" w:hAnsi="Times New Roman"/>
          <w:b/>
          <w:highlight w:val="yellow"/>
        </w:rPr>
      </w:pPr>
    </w:p>
    <w:p w:rsidR="005F60B7" w:rsidRDefault="005F60B7" w:rsidP="00C601DF">
      <w:pPr>
        <w:ind w:left="432"/>
        <w:rPr>
          <w:rFonts w:ascii="Times New Roman" w:hAnsi="Times New Roman"/>
          <w:b/>
          <w:highlight w:val="yellow"/>
        </w:rPr>
      </w:pPr>
    </w:p>
    <w:p w:rsidR="005F60B7" w:rsidRDefault="003A25BF" w:rsidP="005F60B7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39pt">
            <v:imagedata r:id="rId8" o:title="617-pr301_large"/>
          </v:shape>
        </w:pict>
      </w:r>
    </w:p>
    <w:sectPr w:rsidR="005F60B7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A6" w:rsidRDefault="00333FA6">
      <w:r>
        <w:separator/>
      </w:r>
    </w:p>
  </w:endnote>
  <w:endnote w:type="continuationSeparator" w:id="0">
    <w:p w:rsidR="00333FA6" w:rsidRDefault="0033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A6" w:rsidRDefault="00333FA6">
      <w:r>
        <w:separator/>
      </w:r>
    </w:p>
  </w:footnote>
  <w:footnote w:type="continuationSeparator" w:id="0">
    <w:p w:rsidR="00333FA6" w:rsidRDefault="0033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6D164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11/14/17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6D164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 DEPARTMENT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6D164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2P05-A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6D1649" w:rsidP="006D1649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Scale, hanging, produce, 30 pound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A25BF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A25B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E6526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1080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71B1E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33FA6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A25BF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3586B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0672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D24CF"/>
    <w:rsid w:val="005E3A42"/>
    <w:rsid w:val="005F09E6"/>
    <w:rsid w:val="005F121E"/>
    <w:rsid w:val="005F1660"/>
    <w:rsid w:val="005F3FF9"/>
    <w:rsid w:val="005F60B7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1649"/>
    <w:rsid w:val="006D32D1"/>
    <w:rsid w:val="006D44CF"/>
    <w:rsid w:val="006E3111"/>
    <w:rsid w:val="006E786A"/>
    <w:rsid w:val="006F24B8"/>
    <w:rsid w:val="006F3C7D"/>
    <w:rsid w:val="006F5A3D"/>
    <w:rsid w:val="0071490C"/>
    <w:rsid w:val="00715ACD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5ECD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969C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3616"/>
    <w:rsid w:val="009B6359"/>
    <w:rsid w:val="009C38D7"/>
    <w:rsid w:val="009C3AFE"/>
    <w:rsid w:val="009C73F4"/>
    <w:rsid w:val="009D51A8"/>
    <w:rsid w:val="009E0C0A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569F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15D6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19E"/>
    <w:rsid w:val="00F924E2"/>
    <w:rsid w:val="00F93121"/>
    <w:rsid w:val="00F9383E"/>
    <w:rsid w:val="00F966B1"/>
    <w:rsid w:val="00FA54F6"/>
    <w:rsid w:val="00FB2677"/>
    <w:rsid w:val="00FC1373"/>
    <w:rsid w:val="00FD0491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1D4D-2FA1-43EF-B596-63328942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271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13</cp:revision>
  <cp:lastPrinted>2016-01-05T13:24:00Z</cp:lastPrinted>
  <dcterms:created xsi:type="dcterms:W3CDTF">2017-08-28T16:57:00Z</dcterms:created>
  <dcterms:modified xsi:type="dcterms:W3CDTF">2017-12-21T18:04:00Z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