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E3" w:rsidRDefault="00E8426F" w:rsidP="00950FE3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Purpose of </w:t>
      </w:r>
      <w:r w:rsidR="00FF4945" w:rsidRPr="00193FD0">
        <w:rPr>
          <w:rFonts w:ascii="Times New Roman" w:hAnsi="Times New Roman"/>
          <w:b/>
        </w:rPr>
        <w:t xml:space="preserve">this </w:t>
      </w:r>
      <w:r w:rsidRPr="00193FD0">
        <w:rPr>
          <w:rFonts w:ascii="Times New Roman" w:hAnsi="Times New Roman"/>
          <w:b/>
        </w:rPr>
        <w:t>Equipment</w:t>
      </w:r>
      <w:r w:rsidR="00A668AD" w:rsidRPr="00193FD0">
        <w:rPr>
          <w:rFonts w:ascii="Times New Roman" w:hAnsi="Times New Roman"/>
          <w:b/>
        </w:rPr>
        <w:t>:</w:t>
      </w:r>
      <w:r w:rsidR="00A668AD" w:rsidRPr="00193FD0">
        <w:rPr>
          <w:rFonts w:ascii="Times New Roman" w:hAnsi="Times New Roman"/>
        </w:rPr>
        <w:t xml:space="preserve"> </w:t>
      </w:r>
      <w:r w:rsidR="007354C3" w:rsidRPr="00193FD0">
        <w:rPr>
          <w:rFonts w:ascii="Times New Roman" w:hAnsi="Times New Roman"/>
        </w:rPr>
        <w:t xml:space="preserve"> </w:t>
      </w:r>
      <w:r w:rsidR="00AA6EC4">
        <w:rPr>
          <w:rFonts w:ascii="Times New Roman" w:hAnsi="Times New Roman"/>
        </w:rPr>
        <w:t>T</w:t>
      </w:r>
      <w:r w:rsidR="00C21335">
        <w:rPr>
          <w:rFonts w:ascii="Times New Roman" w:hAnsi="Times New Roman"/>
        </w:rPr>
        <w:t xml:space="preserve">o </w:t>
      </w:r>
      <w:r w:rsidR="00950FE3">
        <w:rPr>
          <w:rFonts w:ascii="Times New Roman" w:hAnsi="Times New Roman"/>
        </w:rPr>
        <w:t>provide a commercial grade stainless steel table for food preparation.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9211AE">
      <w:pPr>
        <w:pStyle w:val="Heading1"/>
      </w:pPr>
      <w:r w:rsidRPr="00193FD0">
        <w:t>Federal Supply Class:</w:t>
      </w:r>
      <w:r w:rsidR="00C21335">
        <w:t xml:space="preserve">  </w:t>
      </w:r>
      <w:r w:rsidR="009211AE" w:rsidRPr="009211AE">
        <w:rPr>
          <w:b w:val="0"/>
        </w:rPr>
        <w:t>7320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B2712A" w:rsidRPr="00B2712A" w:rsidRDefault="00B2712A" w:rsidP="00B2712A">
      <w:pPr>
        <w:numPr>
          <w:ilvl w:val="2"/>
          <w:numId w:val="1"/>
        </w:numPr>
        <w:rPr>
          <w:rFonts w:ascii="Times New Roman" w:hAnsi="Times New Roman"/>
        </w:rPr>
      </w:pPr>
      <w:r w:rsidRPr="00B2712A">
        <w:rPr>
          <w:rFonts w:ascii="Times New Roman" w:hAnsi="Times New Roman"/>
        </w:rPr>
        <w:t>4TFP-4</w:t>
      </w:r>
      <w:r w:rsidR="00F31CE9">
        <w:rPr>
          <w:rFonts w:ascii="Times New Roman" w:hAnsi="Times New Roman"/>
        </w:rPr>
        <w:t>:</w:t>
      </w:r>
      <w:r w:rsidRPr="00B2712A">
        <w:rPr>
          <w:rFonts w:ascii="Times New Roman" w:hAnsi="Times New Roman"/>
        </w:rPr>
        <w:t xml:space="preserve"> 48 inches long / wide, 30 inches deep, 34 inches high.  Dimensional sizes, such as length, width, and height should not vary more than a plus or minus 2 inches. </w:t>
      </w:r>
    </w:p>
    <w:p w:rsidR="000D1A37" w:rsidRPr="00BE3E0C" w:rsidRDefault="00DA36E9" w:rsidP="00B2712A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4TF</w:t>
      </w:r>
      <w:bookmarkStart w:id="0" w:name="_GoBack"/>
      <w:bookmarkEnd w:id="0"/>
      <w:r w:rsidR="00B2712A" w:rsidRPr="00B2712A">
        <w:rPr>
          <w:rFonts w:ascii="Times New Roman" w:hAnsi="Times New Roman"/>
        </w:rPr>
        <w:t>P-6</w:t>
      </w:r>
      <w:r w:rsidR="00F31CE9">
        <w:rPr>
          <w:rFonts w:ascii="Times New Roman" w:hAnsi="Times New Roman"/>
        </w:rPr>
        <w:t>:</w:t>
      </w:r>
      <w:r w:rsidR="00B2712A" w:rsidRPr="00B2712A">
        <w:rPr>
          <w:rFonts w:ascii="Times New Roman" w:hAnsi="Times New Roman"/>
        </w:rPr>
        <w:t xml:space="preserve"> 72 inches long / wide, 30 inches deep, 34 inches high.  Dimensional sizes, such as length, width, and height should not vary more than a plus or minus 2 inches</w:t>
      </w:r>
      <w:r w:rsidR="000D1A37" w:rsidRPr="00BE3E0C">
        <w:rPr>
          <w:rFonts w:ascii="Times New Roman" w:hAnsi="Times New Roman"/>
        </w:rPr>
        <w:t xml:space="preserve">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BE3E0C" w:rsidRPr="00CA5388" w:rsidRDefault="00BE3E0C" w:rsidP="00BE3E0C">
      <w:pPr>
        <w:numPr>
          <w:ilvl w:val="2"/>
          <w:numId w:val="1"/>
        </w:numPr>
        <w:rPr>
          <w:rFonts w:ascii="Times New Roman" w:hAnsi="Times New Roman"/>
        </w:rPr>
      </w:pPr>
      <w:r w:rsidRPr="00CA5388">
        <w:rPr>
          <w:rFonts w:ascii="Times New Roman" w:hAnsi="Times New Roman"/>
        </w:rPr>
        <w:t xml:space="preserve">Tabletop work surface and </w:t>
      </w:r>
      <w:r w:rsidR="006A368E">
        <w:rPr>
          <w:rFonts w:ascii="Times New Roman" w:hAnsi="Times New Roman"/>
        </w:rPr>
        <w:t xml:space="preserve">optional </w:t>
      </w:r>
      <w:r w:rsidRPr="00CA5388">
        <w:rPr>
          <w:rFonts w:ascii="Times New Roman" w:hAnsi="Times New Roman"/>
        </w:rPr>
        <w:t>understructure shall be 16 gauge, 300 series stainless steel</w:t>
      </w:r>
    </w:p>
    <w:p w:rsidR="00BE3E0C" w:rsidRPr="00CA5388" w:rsidRDefault="00BE3E0C" w:rsidP="00BE3E0C">
      <w:pPr>
        <w:numPr>
          <w:ilvl w:val="2"/>
          <w:numId w:val="1"/>
        </w:numPr>
        <w:rPr>
          <w:rFonts w:ascii="Times New Roman" w:hAnsi="Times New Roman"/>
        </w:rPr>
      </w:pPr>
      <w:r w:rsidRPr="00CA5388">
        <w:rPr>
          <w:rFonts w:ascii="Times New Roman" w:hAnsi="Times New Roman"/>
        </w:rPr>
        <w:t>Legs to be stainless steel and a minimum of 1 5/8 inches diamet</w:t>
      </w:r>
      <w:r w:rsidR="009211AE">
        <w:rPr>
          <w:rFonts w:ascii="Times New Roman" w:hAnsi="Times New Roman"/>
        </w:rPr>
        <w:t>er, with adjustable bullet feet</w:t>
      </w:r>
    </w:p>
    <w:p w:rsidR="00BE3E0C" w:rsidRDefault="00BE3E0C" w:rsidP="00BE3E0C">
      <w:pPr>
        <w:numPr>
          <w:ilvl w:val="2"/>
          <w:numId w:val="1"/>
        </w:numPr>
        <w:tabs>
          <w:tab w:val="left" w:pos="2340"/>
        </w:tabs>
        <w:rPr>
          <w:rFonts w:ascii="Times New Roman" w:hAnsi="Times New Roman"/>
        </w:rPr>
      </w:pPr>
      <w:r w:rsidRPr="00EF0F10">
        <w:rPr>
          <w:rFonts w:ascii="Times New Roman" w:hAnsi="Times New Roman"/>
        </w:rPr>
        <w:t>Optional pan</w:t>
      </w:r>
      <w:r w:rsidR="006A368E">
        <w:rPr>
          <w:rFonts w:ascii="Times New Roman" w:hAnsi="Times New Roman"/>
        </w:rPr>
        <w:t xml:space="preserve"> </w:t>
      </w:r>
      <w:r w:rsidRPr="00EF0F10">
        <w:rPr>
          <w:rFonts w:ascii="Times New Roman" w:hAnsi="Times New Roman"/>
        </w:rPr>
        <w:t>/</w:t>
      </w:r>
      <w:r w:rsidR="006A368E">
        <w:rPr>
          <w:rFonts w:ascii="Times New Roman" w:hAnsi="Times New Roman"/>
        </w:rPr>
        <w:t xml:space="preserve"> </w:t>
      </w:r>
      <w:r w:rsidRPr="00EF0F10">
        <w:rPr>
          <w:rFonts w:ascii="Times New Roman" w:hAnsi="Times New Roman"/>
        </w:rPr>
        <w:t>boat racks, eith</w:t>
      </w:r>
      <w:r w:rsidR="009211AE">
        <w:rPr>
          <w:rFonts w:ascii="Times New Roman" w:hAnsi="Times New Roman"/>
        </w:rPr>
        <w:t>er wall or table mounted</w:t>
      </w:r>
    </w:p>
    <w:p w:rsidR="00BE3E0C" w:rsidRDefault="00BE3E0C" w:rsidP="00BE3E0C">
      <w:pPr>
        <w:numPr>
          <w:ilvl w:val="2"/>
          <w:numId w:val="1"/>
        </w:numPr>
        <w:tabs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Optional backsplash 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633878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9211AE" w:rsidRPr="009D3B95" w:rsidRDefault="009211AE" w:rsidP="009211AE">
      <w:pPr>
        <w:numPr>
          <w:ilvl w:val="2"/>
          <w:numId w:val="1"/>
        </w:numPr>
        <w:tabs>
          <w:tab w:val="clear" w:pos="2160"/>
          <w:tab w:val="num" w:pos="2088"/>
        </w:tabs>
        <w:ind w:left="2088"/>
        <w:rPr>
          <w:rFonts w:ascii="Times New Roman" w:hAnsi="Times New Roman"/>
        </w:rPr>
      </w:pPr>
      <w:r w:rsidRPr="009D3B95">
        <w:rPr>
          <w:rFonts w:ascii="Times New Roman" w:hAnsi="Times New Roman"/>
        </w:rPr>
        <w:t xml:space="preserve"> National Sanitation Foundation (NSF) ce</w:t>
      </w:r>
      <w:r>
        <w:rPr>
          <w:rFonts w:ascii="Times New Roman" w:hAnsi="Times New Roman"/>
        </w:rPr>
        <w:t xml:space="preserve">rtification, or equivalent. </w:t>
      </w:r>
    </w:p>
    <w:p w:rsidR="009211AE" w:rsidRDefault="009211AE" w:rsidP="009211AE">
      <w:pPr>
        <w:pStyle w:val="ListParagraph"/>
        <w:numPr>
          <w:ilvl w:val="2"/>
          <w:numId w:val="1"/>
        </w:numPr>
        <w:tabs>
          <w:tab w:val="clear" w:pos="2160"/>
          <w:tab w:val="num" w:pos="2088"/>
        </w:tabs>
        <w:ind w:left="2088"/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BE3E0C" w:rsidRPr="00BE3E0C" w:rsidRDefault="00BE3E0C" w:rsidP="00BE3E0C"/>
    <w:p w:rsidR="00D17121" w:rsidRPr="00633878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2E2293">
        <w:rPr>
          <w:rFonts w:ascii="Times New Roman" w:hAnsi="Times New Roman"/>
          <w:b/>
        </w:rPr>
        <w:t xml:space="preserve">  </w:t>
      </w:r>
      <w:r w:rsidR="002E2293" w:rsidRPr="00633878">
        <w:rPr>
          <w:rFonts w:ascii="Times New Roman" w:hAnsi="Times New Roman"/>
        </w:rPr>
        <w:t>N / A</w:t>
      </w:r>
    </w:p>
    <w:p w:rsidR="00D17121" w:rsidRPr="00D17121" w:rsidRDefault="00D17121" w:rsidP="002E2293">
      <w:pPr>
        <w:ind w:left="3060"/>
        <w:rPr>
          <w:rFonts w:ascii="Times New Roman" w:hAnsi="Times New Roman"/>
          <w:b/>
          <w:i/>
          <w:szCs w:val="24"/>
          <w:highlight w:val="cyan"/>
        </w:rPr>
      </w:pPr>
    </w:p>
    <w:p w:rsidR="00E17881" w:rsidRPr="00633878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D17121">
        <w:rPr>
          <w:i/>
        </w:rPr>
        <w:t xml:space="preserve"> </w:t>
      </w:r>
      <w:r w:rsidR="00D17121" w:rsidRPr="00633878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0F582B">
        <w:rPr>
          <w:rFonts w:ascii="Times New Roman" w:hAnsi="Times New Roman"/>
          <w:b/>
        </w:rPr>
        <w:t xml:space="preserve">  </w:t>
      </w:r>
      <w:r w:rsidR="000F582B" w:rsidRPr="00633878">
        <w:rPr>
          <w:rFonts w:ascii="Times New Roman" w:hAnsi="Times New Roman"/>
        </w:rPr>
        <w:t>N / A</w:t>
      </w:r>
    </w:p>
    <w:p w:rsidR="00774798" w:rsidRDefault="00774798" w:rsidP="00774798">
      <w:pPr>
        <w:rPr>
          <w:rFonts w:ascii="Times New Roman" w:hAnsi="Times New Roman"/>
          <w:b/>
          <w:i/>
          <w:highlight w:val="yellow"/>
        </w:rPr>
      </w:pPr>
    </w:p>
    <w:p w:rsidR="0035657D" w:rsidRDefault="0035657D" w:rsidP="00774798">
      <w:pPr>
        <w:rPr>
          <w:rFonts w:ascii="Times New Roman" w:hAnsi="Times New Roman"/>
          <w:b/>
          <w:i/>
          <w:highlight w:val="yellow"/>
        </w:rPr>
      </w:pPr>
    </w:p>
    <w:p w:rsidR="009211AE" w:rsidRDefault="009211AE" w:rsidP="00774798">
      <w:pPr>
        <w:rPr>
          <w:rFonts w:ascii="Times New Roman" w:hAnsi="Times New Roman"/>
          <w:b/>
          <w:i/>
          <w:highlight w:val="yellow"/>
        </w:rPr>
      </w:pPr>
    </w:p>
    <w:p w:rsidR="009211AE" w:rsidRDefault="009211AE" w:rsidP="00774798">
      <w:pPr>
        <w:rPr>
          <w:rFonts w:ascii="Times New Roman" w:hAnsi="Times New Roman"/>
          <w:b/>
          <w:i/>
          <w:highlight w:val="yellow"/>
        </w:rPr>
      </w:pPr>
    </w:p>
    <w:p w:rsidR="009211AE" w:rsidRPr="00AA6EC4" w:rsidRDefault="009211AE" w:rsidP="00774798">
      <w:pPr>
        <w:rPr>
          <w:rFonts w:ascii="Times New Roman" w:hAnsi="Times New Roman"/>
          <w:b/>
          <w:i/>
          <w:highlight w:val="yellow"/>
        </w:rPr>
      </w:pPr>
    </w:p>
    <w:p w:rsidR="00930616" w:rsidRPr="004055E9" w:rsidRDefault="00543DF9" w:rsidP="000A5D65">
      <w:pPr>
        <w:pStyle w:val="Heading1"/>
      </w:pPr>
      <w:r>
        <w:lastRenderedPageBreak/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>Must be shipped</w:t>
      </w:r>
      <w:r w:rsidR="000F582B">
        <w:rPr>
          <w:rFonts w:ascii="Times New Roman" w:hAnsi="Times New Roman"/>
        </w:rPr>
        <w:t xml:space="preserve"> fully assembled and</w:t>
      </w:r>
      <w:r w:rsidRPr="004055E9">
        <w:rPr>
          <w:rFonts w:ascii="Times New Roman" w:hAnsi="Times New Roman"/>
        </w:rPr>
        <w:t xml:space="preserve"> ready t</w:t>
      </w:r>
      <w:r w:rsidR="000F582B">
        <w:rPr>
          <w:rFonts w:ascii="Times New Roman" w:hAnsi="Times New Roman"/>
        </w:rPr>
        <w:t>o</w:t>
      </w:r>
      <w:r w:rsidR="00930616" w:rsidRPr="004055E9">
        <w:rPr>
          <w:rFonts w:ascii="Times New Roman" w:hAnsi="Times New Roman"/>
        </w:rPr>
        <w:t xml:space="preserve"> use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 Instruction</w:t>
      </w:r>
      <w:r w:rsidRPr="0035657D">
        <w:t>s:</w:t>
      </w:r>
      <w:r w:rsidRPr="0035657D">
        <w:rPr>
          <w:b w:val="0"/>
        </w:rPr>
        <w:t xml:space="preserve"> </w:t>
      </w:r>
      <w:r w:rsidRPr="000F582B">
        <w:rPr>
          <w:b w:val="0"/>
          <w:i/>
        </w:rPr>
        <w:t xml:space="preserve"> </w:t>
      </w:r>
      <w:r w:rsidR="000F582B">
        <w:rPr>
          <w:b w:val="0"/>
        </w:rPr>
        <w:t>N</w:t>
      </w:r>
      <w:r w:rsidRPr="000F582B">
        <w:rPr>
          <w:b w:val="0"/>
          <w:i/>
        </w:rPr>
        <w:t xml:space="preserve"> / </w:t>
      </w:r>
      <w:r w:rsidR="000F582B">
        <w:rPr>
          <w:b w:val="0"/>
        </w:rPr>
        <w:t>A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</w:p>
    <w:p w:rsidR="00633878" w:rsidRDefault="00633878">
      <w:pPr>
        <w:rPr>
          <w:rFonts w:ascii="Times New Roman" w:hAnsi="Times New Roman"/>
          <w:highlight w:val="yellow"/>
        </w:rPr>
      </w:pPr>
    </w:p>
    <w:p w:rsidR="00633878" w:rsidRDefault="00633878">
      <w:pPr>
        <w:rPr>
          <w:rFonts w:ascii="Times New Roman" w:hAnsi="Times New Roman"/>
          <w:highlight w:val="yellow"/>
        </w:rPr>
      </w:pPr>
    </w:p>
    <w:p w:rsidR="00633878" w:rsidRDefault="00633878">
      <w:pPr>
        <w:rPr>
          <w:rFonts w:ascii="Times New Roman" w:hAnsi="Times New Roman"/>
          <w:highlight w:val="yellow"/>
        </w:rPr>
      </w:pPr>
    </w:p>
    <w:p w:rsidR="00633878" w:rsidRDefault="00633878">
      <w:pPr>
        <w:rPr>
          <w:rFonts w:ascii="Times New Roman" w:hAnsi="Times New Roman"/>
          <w:highlight w:val="yellow"/>
        </w:rPr>
      </w:pPr>
    </w:p>
    <w:p w:rsidR="00633878" w:rsidRDefault="00633878">
      <w:pPr>
        <w:rPr>
          <w:rFonts w:ascii="Times New Roman" w:hAnsi="Times New Roman"/>
          <w:highlight w:val="yellow"/>
        </w:rPr>
      </w:pPr>
    </w:p>
    <w:p w:rsidR="00633878" w:rsidRDefault="00633878">
      <w:pPr>
        <w:rPr>
          <w:rFonts w:ascii="Times New Roman" w:hAnsi="Times New Roman"/>
          <w:highlight w:val="yellow"/>
        </w:rPr>
      </w:pPr>
    </w:p>
    <w:p w:rsidR="00633878" w:rsidRDefault="00633878">
      <w:pPr>
        <w:rPr>
          <w:rFonts w:ascii="Times New Roman" w:hAnsi="Times New Roman"/>
          <w:highlight w:val="yellow"/>
        </w:rPr>
      </w:pPr>
    </w:p>
    <w:p w:rsidR="00633878" w:rsidRDefault="00633878">
      <w:pPr>
        <w:rPr>
          <w:rFonts w:ascii="Times New Roman" w:hAnsi="Times New Roman"/>
          <w:highlight w:val="yellow"/>
        </w:rPr>
      </w:pPr>
    </w:p>
    <w:p w:rsidR="00633878" w:rsidRDefault="00633878">
      <w:pPr>
        <w:rPr>
          <w:rFonts w:ascii="Times New Roman" w:hAnsi="Times New Roman"/>
          <w:highlight w:val="yellow"/>
        </w:rPr>
      </w:pPr>
    </w:p>
    <w:p w:rsidR="00633878" w:rsidRDefault="00633878">
      <w:pPr>
        <w:rPr>
          <w:rFonts w:ascii="Times New Roman" w:hAnsi="Times New Roman"/>
          <w:highlight w:val="yellow"/>
        </w:rPr>
      </w:pPr>
    </w:p>
    <w:p w:rsidR="00633878" w:rsidRDefault="00633878">
      <w:pPr>
        <w:rPr>
          <w:rFonts w:ascii="Times New Roman" w:hAnsi="Times New Roman"/>
          <w:highlight w:val="yellow"/>
        </w:rPr>
      </w:pPr>
    </w:p>
    <w:p w:rsidR="00633878" w:rsidRDefault="00633878">
      <w:pPr>
        <w:rPr>
          <w:rFonts w:ascii="Times New Roman" w:hAnsi="Times New Roman"/>
          <w:highlight w:val="yellow"/>
        </w:rPr>
      </w:pPr>
    </w:p>
    <w:p w:rsidR="00633878" w:rsidRDefault="00633878">
      <w:pPr>
        <w:rPr>
          <w:rFonts w:ascii="Times New Roman" w:hAnsi="Times New Roman"/>
          <w:highlight w:val="yellow"/>
        </w:rPr>
      </w:pPr>
    </w:p>
    <w:p w:rsidR="00633878" w:rsidRDefault="00633878">
      <w:pPr>
        <w:rPr>
          <w:rFonts w:ascii="Times New Roman" w:hAnsi="Times New Roman"/>
          <w:highlight w:val="yellow"/>
        </w:rPr>
      </w:pPr>
    </w:p>
    <w:p w:rsidR="00633878" w:rsidRDefault="00633878">
      <w:pPr>
        <w:rPr>
          <w:rFonts w:ascii="Times New Roman" w:hAnsi="Times New Roman"/>
          <w:highlight w:val="yellow"/>
        </w:rPr>
      </w:pPr>
    </w:p>
    <w:p w:rsidR="00633878" w:rsidRDefault="00633878">
      <w:pPr>
        <w:rPr>
          <w:rFonts w:ascii="Times New Roman" w:hAnsi="Times New Roman"/>
          <w:highlight w:val="yellow"/>
        </w:rPr>
      </w:pPr>
    </w:p>
    <w:p w:rsidR="00633878" w:rsidRDefault="00633878">
      <w:pPr>
        <w:rPr>
          <w:rFonts w:ascii="Times New Roman" w:hAnsi="Times New Roman"/>
          <w:highlight w:val="yellow"/>
        </w:rPr>
      </w:pPr>
    </w:p>
    <w:p w:rsidR="00633878" w:rsidRDefault="00633878">
      <w:pPr>
        <w:rPr>
          <w:rFonts w:ascii="Times New Roman" w:hAnsi="Times New Roman"/>
          <w:highlight w:val="yellow"/>
        </w:rPr>
      </w:pPr>
    </w:p>
    <w:p w:rsidR="00633878" w:rsidRDefault="00633878">
      <w:pPr>
        <w:rPr>
          <w:rFonts w:ascii="Times New Roman" w:hAnsi="Times New Roman"/>
          <w:highlight w:val="yellow"/>
        </w:rPr>
      </w:pPr>
    </w:p>
    <w:p w:rsidR="00633878" w:rsidRDefault="00633878">
      <w:pPr>
        <w:rPr>
          <w:rFonts w:ascii="Times New Roman" w:hAnsi="Times New Roman"/>
          <w:highlight w:val="yellow"/>
        </w:rPr>
      </w:pPr>
    </w:p>
    <w:p w:rsidR="00633878" w:rsidRDefault="00633878">
      <w:pPr>
        <w:rPr>
          <w:rFonts w:ascii="Times New Roman" w:hAnsi="Times New Roman"/>
          <w:highlight w:val="yellow"/>
        </w:rPr>
      </w:pPr>
    </w:p>
    <w:p w:rsidR="00633878" w:rsidRDefault="00633878">
      <w:pPr>
        <w:rPr>
          <w:rFonts w:ascii="Times New Roman" w:hAnsi="Times New Roman"/>
          <w:highlight w:val="yellow"/>
        </w:rPr>
      </w:pPr>
    </w:p>
    <w:p w:rsidR="00633878" w:rsidRDefault="00633878" w:rsidP="00C601DF">
      <w:pPr>
        <w:ind w:left="432"/>
        <w:jc w:val="center"/>
        <w:rPr>
          <w:rFonts w:ascii="Times New Roman" w:hAnsi="Times New Roman"/>
          <w:b/>
        </w:rPr>
      </w:pPr>
    </w:p>
    <w:p w:rsidR="00633878" w:rsidRDefault="00633878" w:rsidP="00C601DF">
      <w:pPr>
        <w:ind w:left="432"/>
        <w:jc w:val="center"/>
        <w:rPr>
          <w:rFonts w:ascii="Times New Roman" w:hAnsi="Times New Roman"/>
          <w:b/>
        </w:rPr>
      </w:pPr>
    </w:p>
    <w:p w:rsidR="00633878" w:rsidRDefault="00633878" w:rsidP="00C601DF">
      <w:pPr>
        <w:ind w:left="432"/>
        <w:jc w:val="center"/>
        <w:rPr>
          <w:rFonts w:ascii="Times New Roman" w:hAnsi="Times New Roman"/>
          <w:b/>
        </w:rPr>
      </w:pPr>
    </w:p>
    <w:p w:rsidR="00633878" w:rsidRDefault="00633878" w:rsidP="00C601DF">
      <w:pPr>
        <w:ind w:left="432"/>
        <w:jc w:val="center"/>
        <w:rPr>
          <w:rFonts w:ascii="Times New Roman" w:hAnsi="Times New Roman"/>
          <w:b/>
        </w:rPr>
      </w:pPr>
    </w:p>
    <w:p w:rsidR="00CF1126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633878" w:rsidRDefault="00633878" w:rsidP="00C601DF">
      <w:pPr>
        <w:ind w:left="432"/>
        <w:jc w:val="center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633878" w:rsidRDefault="00633878" w:rsidP="00C601DF">
      <w:pPr>
        <w:ind w:left="432"/>
        <w:rPr>
          <w:rFonts w:ascii="Times New Roman" w:hAnsi="Times New Roman"/>
          <w:b/>
          <w:highlight w:val="yellow"/>
        </w:rPr>
      </w:pPr>
    </w:p>
    <w:p w:rsidR="00633878" w:rsidRDefault="008624CF" w:rsidP="00C601DF">
      <w:pPr>
        <w:ind w:left="432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t xml:space="preserve">                         </w:t>
      </w:r>
      <w:r w:rsidR="00633878"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201BD7A5" wp14:editId="672C9E38">
            <wp:extent cx="2045855" cy="20458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TB_Seri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855" cy="204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1AE"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0928E2F7" wp14:editId="0097E4FE">
            <wp:extent cx="1752600" cy="1752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SB_Series_l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31C" w:rsidRPr="00CA5388" w:rsidRDefault="00CF231C" w:rsidP="00CF231C">
      <w:pPr>
        <w:ind w:left="486"/>
        <w:rPr>
          <w:rFonts w:ascii="Times New Roman" w:hAnsi="Times New Roman"/>
        </w:rPr>
      </w:pPr>
      <w:r w:rsidRPr="00CA5388">
        <w:rPr>
          <w:rFonts w:ascii="Times New Roman" w:hAnsi="Times New Roman"/>
        </w:rPr>
        <w:t xml:space="preserve">4TFP-4 </w:t>
      </w:r>
      <w:r w:rsidR="0013235A">
        <w:rPr>
          <w:rFonts w:ascii="Times New Roman" w:hAnsi="Times New Roman"/>
        </w:rPr>
        <w:t xml:space="preserve"> </w:t>
      </w:r>
      <w:r w:rsidRPr="00CA5388">
        <w:rPr>
          <w:rFonts w:ascii="Times New Roman" w:hAnsi="Times New Roman"/>
        </w:rPr>
        <w:t xml:space="preserve"> (4</w:t>
      </w:r>
      <w:r w:rsidR="00B86665">
        <w:rPr>
          <w:rFonts w:ascii="Times New Roman" w:hAnsi="Times New Roman"/>
        </w:rPr>
        <w:t xml:space="preserve"> </w:t>
      </w:r>
      <w:r w:rsidRPr="00CA5388">
        <w:rPr>
          <w:rFonts w:ascii="Times New Roman" w:hAnsi="Times New Roman"/>
        </w:rPr>
        <w:t xml:space="preserve">foot) </w:t>
      </w:r>
    </w:p>
    <w:p w:rsidR="0013235A" w:rsidRDefault="00CF231C" w:rsidP="0013235A">
      <w:pPr>
        <w:rPr>
          <w:rFonts w:ascii="Times New Roman" w:hAnsi="Times New Roman"/>
        </w:rPr>
      </w:pPr>
      <w:r w:rsidRPr="00CA5388">
        <w:rPr>
          <w:rFonts w:ascii="Times New Roman" w:hAnsi="Times New Roman"/>
        </w:rPr>
        <w:t xml:space="preserve">                        ______ Optional under-shelf</w:t>
      </w:r>
    </w:p>
    <w:p w:rsidR="00CF231C" w:rsidRPr="00CA5388" w:rsidRDefault="00CF231C" w:rsidP="00CF231C">
      <w:pPr>
        <w:tabs>
          <w:tab w:val="left" w:pos="1980"/>
          <w:tab w:val="left" w:pos="2160"/>
          <w:tab w:val="left" w:pos="2880"/>
        </w:tabs>
        <w:rPr>
          <w:rFonts w:ascii="Times New Roman" w:hAnsi="Times New Roman"/>
        </w:rPr>
      </w:pPr>
      <w:r w:rsidRPr="00CA5388">
        <w:rPr>
          <w:rFonts w:ascii="Times New Roman" w:hAnsi="Times New Roman"/>
        </w:rPr>
        <w:t xml:space="preserve">                        ______ Optional pan/boat rack (wall mount style)</w:t>
      </w:r>
    </w:p>
    <w:p w:rsidR="00CF231C" w:rsidRDefault="00CF231C" w:rsidP="00CF231C">
      <w:pPr>
        <w:tabs>
          <w:tab w:val="left" w:pos="1980"/>
          <w:tab w:val="left" w:pos="2160"/>
          <w:tab w:val="left" w:pos="2880"/>
        </w:tabs>
        <w:rPr>
          <w:rFonts w:ascii="Times New Roman" w:hAnsi="Times New Roman"/>
        </w:rPr>
      </w:pPr>
      <w:r w:rsidRPr="00CA5388">
        <w:rPr>
          <w:rFonts w:ascii="Times New Roman" w:hAnsi="Times New Roman"/>
        </w:rPr>
        <w:t xml:space="preserve">                        ______ Optional pan/boat rack (table mount style)</w:t>
      </w:r>
    </w:p>
    <w:p w:rsidR="0013235A" w:rsidRPr="00CA5388" w:rsidRDefault="0013235A" w:rsidP="001323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______ Optional backsplash</w:t>
      </w:r>
    </w:p>
    <w:p w:rsidR="0020056E" w:rsidRPr="00CA5388" w:rsidRDefault="0020056E" w:rsidP="00CF231C">
      <w:pPr>
        <w:tabs>
          <w:tab w:val="left" w:pos="1980"/>
          <w:tab w:val="left" w:pos="2160"/>
          <w:tab w:val="left" w:pos="2880"/>
        </w:tabs>
        <w:rPr>
          <w:rFonts w:ascii="Times New Roman" w:hAnsi="Times New Roman"/>
        </w:rPr>
      </w:pPr>
    </w:p>
    <w:p w:rsidR="00CF231C" w:rsidRPr="00CA5388" w:rsidRDefault="00CF231C" w:rsidP="00CF231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CA5388">
        <w:rPr>
          <w:rFonts w:ascii="Times New Roman" w:hAnsi="Times New Roman"/>
        </w:rPr>
        <w:t xml:space="preserve">4TFP-6 </w:t>
      </w:r>
      <w:r w:rsidR="0013235A">
        <w:rPr>
          <w:rFonts w:ascii="Times New Roman" w:hAnsi="Times New Roman"/>
        </w:rPr>
        <w:t xml:space="preserve">   </w:t>
      </w:r>
      <w:r w:rsidRPr="00CA5388">
        <w:rPr>
          <w:rFonts w:ascii="Times New Roman" w:hAnsi="Times New Roman"/>
        </w:rPr>
        <w:t xml:space="preserve">(6 foot) </w:t>
      </w:r>
    </w:p>
    <w:p w:rsidR="00CF231C" w:rsidRDefault="00CF231C" w:rsidP="00CF231C">
      <w:pPr>
        <w:rPr>
          <w:rFonts w:ascii="Times New Roman" w:hAnsi="Times New Roman"/>
        </w:rPr>
      </w:pPr>
      <w:r w:rsidRPr="00CA5388">
        <w:rPr>
          <w:rFonts w:ascii="Times New Roman" w:hAnsi="Times New Roman"/>
        </w:rPr>
        <w:t xml:space="preserve">                        ______ Optional under-shelf</w:t>
      </w:r>
    </w:p>
    <w:p w:rsidR="00CF231C" w:rsidRPr="00CA5388" w:rsidRDefault="00CF231C" w:rsidP="00CF231C">
      <w:pPr>
        <w:tabs>
          <w:tab w:val="left" w:pos="1980"/>
          <w:tab w:val="left" w:pos="2160"/>
          <w:tab w:val="left" w:pos="2880"/>
        </w:tabs>
        <w:rPr>
          <w:rFonts w:ascii="Times New Roman" w:hAnsi="Times New Roman"/>
        </w:rPr>
      </w:pPr>
      <w:r w:rsidRPr="00CA5388">
        <w:rPr>
          <w:rFonts w:ascii="Times New Roman" w:hAnsi="Times New Roman"/>
        </w:rPr>
        <w:t xml:space="preserve">                        ______ Optional pan/boat rack (wall mount style)</w:t>
      </w:r>
    </w:p>
    <w:p w:rsidR="00CF231C" w:rsidRDefault="00CF231C" w:rsidP="00CF231C">
      <w:pPr>
        <w:tabs>
          <w:tab w:val="left" w:pos="1980"/>
          <w:tab w:val="left" w:pos="2160"/>
          <w:tab w:val="left" w:pos="2880"/>
        </w:tabs>
        <w:rPr>
          <w:rFonts w:ascii="Times New Roman" w:hAnsi="Times New Roman"/>
        </w:rPr>
      </w:pPr>
      <w:r w:rsidRPr="00CA5388">
        <w:rPr>
          <w:rFonts w:ascii="Times New Roman" w:hAnsi="Times New Roman"/>
        </w:rPr>
        <w:t xml:space="preserve">                        ______ Optional pan/boat rack (table mount style)</w:t>
      </w:r>
    </w:p>
    <w:p w:rsidR="003839E5" w:rsidRDefault="00CF231C" w:rsidP="009211AE">
      <w:pPr>
        <w:tabs>
          <w:tab w:val="left" w:pos="1980"/>
          <w:tab w:val="left" w:pos="2160"/>
          <w:tab w:val="left" w:pos="2880"/>
        </w:tabs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</w:rPr>
        <w:t xml:space="preserve">                        ______ Optional backsplash</w:t>
      </w:r>
    </w:p>
    <w:sectPr w:rsidR="003839E5" w:rsidSect="007F1F2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415" w:rsidRDefault="001C5415">
      <w:r>
        <w:separator/>
      </w:r>
    </w:p>
  </w:endnote>
  <w:endnote w:type="continuationSeparator" w:id="0">
    <w:p w:rsidR="001C5415" w:rsidRDefault="001C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35657D">
      <w:t>6</w:t>
    </w:r>
    <w:r w:rsidR="00BB2F4E">
      <w:t>r.</w:t>
    </w:r>
    <w:r>
      <w:t>0</w:t>
    </w:r>
    <w:r w:rsidR="0035657D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415" w:rsidRDefault="001C5415">
      <w:r>
        <w:separator/>
      </w:r>
    </w:p>
  </w:footnote>
  <w:footnote w:type="continuationSeparator" w:id="0">
    <w:p w:rsidR="001C5415" w:rsidRDefault="001C5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E74646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10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14</w:t>
          </w:r>
          <w:r w:rsidR="00C21335" w:rsidRPr="00C21335">
            <w:rPr>
              <w:rFonts w:ascii="Times New Roman" w:hAnsi="Times New Roman"/>
              <w:b/>
            </w:rPr>
            <w:t>/</w:t>
          </w:r>
          <w:r w:rsidR="00213EA4">
            <w:rPr>
              <w:rFonts w:ascii="Times New Roman" w:hAnsi="Times New Roman"/>
              <w:b/>
            </w:rPr>
            <w:t>17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3FD0" w:rsidRPr="00D867CB" w:rsidRDefault="00950FE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MISCELLANEOUS</w:t>
          </w:r>
        </w:p>
        <w:p w:rsidR="009262CF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4C15F3">
            <w:rPr>
              <w:rFonts w:ascii="Times New Roman" w:hAnsi="Times New Roman"/>
              <w:b/>
              <w:sz w:val="18"/>
              <w:szCs w:val="28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17881">
            <w:rPr>
              <w:rFonts w:ascii="Times New Roman" w:hAnsi="Times New Roman"/>
              <w:b/>
              <w:sz w:val="36"/>
            </w:rPr>
            <w:t>0</w:t>
          </w:r>
        </w:p>
        <w:p w:rsidR="00193FD0" w:rsidRPr="00C21335" w:rsidRDefault="0035657D" w:rsidP="0035657D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xx/xx/xx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982709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4TFP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950FE3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Table, Food, Preparation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DA36E9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DA36E9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02AE6"/>
    <w:rsid w:val="00011BC2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201"/>
    <w:rsid w:val="000F582B"/>
    <w:rsid w:val="00105B63"/>
    <w:rsid w:val="0013235A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75FA"/>
    <w:rsid w:val="0018144C"/>
    <w:rsid w:val="001817F3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C5415"/>
    <w:rsid w:val="001D2341"/>
    <w:rsid w:val="001D58A9"/>
    <w:rsid w:val="001D6B09"/>
    <w:rsid w:val="001E5105"/>
    <w:rsid w:val="001E705F"/>
    <w:rsid w:val="001E7469"/>
    <w:rsid w:val="001F19E4"/>
    <w:rsid w:val="001F431E"/>
    <w:rsid w:val="0020056E"/>
    <w:rsid w:val="002036BD"/>
    <w:rsid w:val="002036D0"/>
    <w:rsid w:val="00206EAD"/>
    <w:rsid w:val="00211727"/>
    <w:rsid w:val="00211E4D"/>
    <w:rsid w:val="00213EA4"/>
    <w:rsid w:val="002151E4"/>
    <w:rsid w:val="00221982"/>
    <w:rsid w:val="002442B8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B49EB"/>
    <w:rsid w:val="002B65BA"/>
    <w:rsid w:val="002C2BEE"/>
    <w:rsid w:val="002C67D1"/>
    <w:rsid w:val="002D22FF"/>
    <w:rsid w:val="002D3868"/>
    <w:rsid w:val="002E19C6"/>
    <w:rsid w:val="002E2293"/>
    <w:rsid w:val="002E746B"/>
    <w:rsid w:val="0032583C"/>
    <w:rsid w:val="0035657D"/>
    <w:rsid w:val="00356EA3"/>
    <w:rsid w:val="00360DE5"/>
    <w:rsid w:val="00364813"/>
    <w:rsid w:val="003728C0"/>
    <w:rsid w:val="003839E5"/>
    <w:rsid w:val="00391896"/>
    <w:rsid w:val="003A1B30"/>
    <w:rsid w:val="003B70F8"/>
    <w:rsid w:val="003B7995"/>
    <w:rsid w:val="003C0B3C"/>
    <w:rsid w:val="003F1C63"/>
    <w:rsid w:val="003F4060"/>
    <w:rsid w:val="004031B4"/>
    <w:rsid w:val="004055E9"/>
    <w:rsid w:val="004071B5"/>
    <w:rsid w:val="0042059A"/>
    <w:rsid w:val="00421DCD"/>
    <w:rsid w:val="0042707D"/>
    <w:rsid w:val="00433AF7"/>
    <w:rsid w:val="00440CFD"/>
    <w:rsid w:val="004448BB"/>
    <w:rsid w:val="004463B7"/>
    <w:rsid w:val="00450253"/>
    <w:rsid w:val="00455137"/>
    <w:rsid w:val="004552E0"/>
    <w:rsid w:val="00470C51"/>
    <w:rsid w:val="00474624"/>
    <w:rsid w:val="0048115E"/>
    <w:rsid w:val="004856E0"/>
    <w:rsid w:val="00485E72"/>
    <w:rsid w:val="00492EE8"/>
    <w:rsid w:val="004935C7"/>
    <w:rsid w:val="00493CCC"/>
    <w:rsid w:val="004A6E97"/>
    <w:rsid w:val="004B0EE2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151DF"/>
    <w:rsid w:val="00522032"/>
    <w:rsid w:val="005224EE"/>
    <w:rsid w:val="005317D9"/>
    <w:rsid w:val="00536566"/>
    <w:rsid w:val="0054149D"/>
    <w:rsid w:val="00543DF9"/>
    <w:rsid w:val="00545728"/>
    <w:rsid w:val="005560F8"/>
    <w:rsid w:val="0055788B"/>
    <w:rsid w:val="0056030D"/>
    <w:rsid w:val="005673B5"/>
    <w:rsid w:val="005753CA"/>
    <w:rsid w:val="00577A48"/>
    <w:rsid w:val="00593A3E"/>
    <w:rsid w:val="005A1477"/>
    <w:rsid w:val="005A1603"/>
    <w:rsid w:val="005A297E"/>
    <w:rsid w:val="005A592B"/>
    <w:rsid w:val="005A5B0E"/>
    <w:rsid w:val="005B4D42"/>
    <w:rsid w:val="005C2BA1"/>
    <w:rsid w:val="005C64E1"/>
    <w:rsid w:val="005D05C2"/>
    <w:rsid w:val="005E3A42"/>
    <w:rsid w:val="005F09E6"/>
    <w:rsid w:val="005F121E"/>
    <w:rsid w:val="005F1660"/>
    <w:rsid w:val="005F3FF9"/>
    <w:rsid w:val="005F4F4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33878"/>
    <w:rsid w:val="00660137"/>
    <w:rsid w:val="00660B3D"/>
    <w:rsid w:val="006701C0"/>
    <w:rsid w:val="00680AD1"/>
    <w:rsid w:val="00686221"/>
    <w:rsid w:val="0069238B"/>
    <w:rsid w:val="00693B72"/>
    <w:rsid w:val="006A1491"/>
    <w:rsid w:val="006A368E"/>
    <w:rsid w:val="006A580B"/>
    <w:rsid w:val="006B0908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10B"/>
    <w:rsid w:val="007B47D9"/>
    <w:rsid w:val="007C0A60"/>
    <w:rsid w:val="007C2137"/>
    <w:rsid w:val="007C3C5A"/>
    <w:rsid w:val="007C6F92"/>
    <w:rsid w:val="007D733F"/>
    <w:rsid w:val="007E27B1"/>
    <w:rsid w:val="007E2C3C"/>
    <w:rsid w:val="007E5229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24CF"/>
    <w:rsid w:val="008676A5"/>
    <w:rsid w:val="0087305C"/>
    <w:rsid w:val="00881E54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037B1"/>
    <w:rsid w:val="00911BC3"/>
    <w:rsid w:val="009146A3"/>
    <w:rsid w:val="00915751"/>
    <w:rsid w:val="009211AE"/>
    <w:rsid w:val="00925E20"/>
    <w:rsid w:val="009262CF"/>
    <w:rsid w:val="00930616"/>
    <w:rsid w:val="00930C83"/>
    <w:rsid w:val="009313BD"/>
    <w:rsid w:val="0093209C"/>
    <w:rsid w:val="00943BF8"/>
    <w:rsid w:val="00945DBD"/>
    <w:rsid w:val="00950FE3"/>
    <w:rsid w:val="00955142"/>
    <w:rsid w:val="00960B63"/>
    <w:rsid w:val="00962A1E"/>
    <w:rsid w:val="00966A5A"/>
    <w:rsid w:val="00982709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4B59"/>
    <w:rsid w:val="009E04AF"/>
    <w:rsid w:val="009F5CDE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12A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3DD6"/>
    <w:rsid w:val="00B84539"/>
    <w:rsid w:val="00B84BC2"/>
    <w:rsid w:val="00B86665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1C10"/>
    <w:rsid w:val="00BD31C2"/>
    <w:rsid w:val="00BD526D"/>
    <w:rsid w:val="00BE15BB"/>
    <w:rsid w:val="00BE3E0C"/>
    <w:rsid w:val="00BF0186"/>
    <w:rsid w:val="00C03C9E"/>
    <w:rsid w:val="00C03E23"/>
    <w:rsid w:val="00C04D0F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231C"/>
    <w:rsid w:val="00CF5C1F"/>
    <w:rsid w:val="00D0130C"/>
    <w:rsid w:val="00D05543"/>
    <w:rsid w:val="00D05D9B"/>
    <w:rsid w:val="00D12C10"/>
    <w:rsid w:val="00D15242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A36E9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61577"/>
    <w:rsid w:val="00E61733"/>
    <w:rsid w:val="00E63824"/>
    <w:rsid w:val="00E7016F"/>
    <w:rsid w:val="00E72D0D"/>
    <w:rsid w:val="00E74646"/>
    <w:rsid w:val="00E8426F"/>
    <w:rsid w:val="00E967CE"/>
    <w:rsid w:val="00E974D6"/>
    <w:rsid w:val="00EA458A"/>
    <w:rsid w:val="00ED3C85"/>
    <w:rsid w:val="00ED68FE"/>
    <w:rsid w:val="00EF122A"/>
    <w:rsid w:val="00F059A5"/>
    <w:rsid w:val="00F068D9"/>
    <w:rsid w:val="00F07923"/>
    <w:rsid w:val="00F155E9"/>
    <w:rsid w:val="00F25517"/>
    <w:rsid w:val="00F31CE9"/>
    <w:rsid w:val="00F33A5E"/>
    <w:rsid w:val="00F35289"/>
    <w:rsid w:val="00F36AE9"/>
    <w:rsid w:val="00F4249C"/>
    <w:rsid w:val="00F46688"/>
    <w:rsid w:val="00F54D5C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B76A5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5A24827C-AA7E-4E9B-BEB8-3BA184AE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63D1E-16FD-4159-A8DA-46F054E0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8</cp:revision>
  <cp:lastPrinted>2015-02-19T13:53:00Z</cp:lastPrinted>
  <dcterms:created xsi:type="dcterms:W3CDTF">2016-05-18T12:08:00Z</dcterms:created>
  <dcterms:modified xsi:type="dcterms:W3CDTF">2019-07-22T11:44:00Z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